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16FB3" w14:textId="21463C08"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84790E" w:rsidRPr="0084790E">
        <w:rPr>
          <w:b/>
          <w:bCs/>
          <w:caps/>
          <w:sz w:val="24"/>
          <w:szCs w:val="24"/>
          <w:lang w:eastAsia="en-GB"/>
        </w:rPr>
        <w:t>Understanding the macroeconomic environment</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6D316FB8" w14:textId="77777777">
        <w:tc>
          <w:tcPr>
            <w:tcW w:w="3294" w:type="dxa"/>
            <w:gridSpan w:val="2"/>
            <w:vAlign w:val="center"/>
          </w:tcPr>
          <w:p w14:paraId="6D316FB4"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6D316FB5"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D316FB6"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6D316FB7" w14:textId="77777777" w:rsidR="00824411" w:rsidRPr="008F570C" w:rsidRDefault="00824411" w:rsidP="0005312C">
            <w:pPr>
              <w:jc w:val="left"/>
              <w:rPr>
                <w:rFonts w:ascii="Arial Narrow" w:hAnsi="Arial Narrow" w:cs="Arial Narrow"/>
                <w:b/>
                <w:bCs/>
                <w:color w:val="000000"/>
              </w:rPr>
            </w:pPr>
          </w:p>
        </w:tc>
      </w:tr>
      <w:tr w:rsidR="00824411" w:rsidRPr="008F570C" w14:paraId="6D316FBD" w14:textId="77777777">
        <w:tc>
          <w:tcPr>
            <w:tcW w:w="3294" w:type="dxa"/>
            <w:gridSpan w:val="2"/>
            <w:vAlign w:val="center"/>
          </w:tcPr>
          <w:p w14:paraId="6D316FB9"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6D316FBA"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6D316FBB"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6D316FBC"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6D316FCB" w14:textId="77777777">
        <w:tc>
          <w:tcPr>
            <w:tcW w:w="9322" w:type="dxa"/>
            <w:gridSpan w:val="8"/>
            <w:vAlign w:val="center"/>
          </w:tcPr>
          <w:p w14:paraId="6D316FBE"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6D316FBF"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6D316FC0"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6D316FC1"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6D316FC2"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6D316FC3"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6D316FC4"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D316FC5"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6D316FC6"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6D316FC7"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6D316FC8" w14:textId="77777777" w:rsidR="003D4AFD" w:rsidRPr="008F570C" w:rsidRDefault="003D4AFD" w:rsidP="003D4AFD">
            <w:pPr>
              <w:jc w:val="left"/>
              <w:rPr>
                <w:rFonts w:ascii="Arial Narrow" w:hAnsi="Arial Narrow" w:cs="Arial Narrow"/>
                <w:b/>
                <w:bCs/>
                <w:color w:val="000000"/>
                <w:sz w:val="18"/>
                <w:szCs w:val="18"/>
              </w:rPr>
            </w:pPr>
          </w:p>
          <w:p w14:paraId="6D316FC9"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6D316FCA" w14:textId="77777777" w:rsidR="003D4AFD" w:rsidRPr="008F570C" w:rsidRDefault="003D4AFD" w:rsidP="003D4AFD">
            <w:pPr>
              <w:jc w:val="left"/>
              <w:rPr>
                <w:rFonts w:ascii="Arial Narrow" w:hAnsi="Arial Narrow" w:cs="Arial Narrow"/>
                <w:b/>
                <w:bCs/>
                <w:color w:val="000000"/>
              </w:rPr>
            </w:pPr>
          </w:p>
        </w:tc>
      </w:tr>
      <w:tr w:rsidR="00BE6420" w:rsidRPr="008F570C" w14:paraId="6D316FCD" w14:textId="77777777">
        <w:tc>
          <w:tcPr>
            <w:tcW w:w="13176" w:type="dxa"/>
            <w:gridSpan w:val="13"/>
            <w:shd w:val="clear" w:color="auto" w:fill="E0E0E0"/>
            <w:vAlign w:val="bottom"/>
          </w:tcPr>
          <w:p w14:paraId="6D316FCC"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1F1E08" w:rsidRPr="001F1E08">
              <w:rPr>
                <w:rFonts w:ascii="Arial Narrow" w:hAnsi="Arial Narrow" w:cs="Arial Narrow"/>
                <w:color w:val="000000"/>
              </w:rPr>
              <w:t xml:space="preserve">Understand the impact of the domestic economic environment on the organisation </w:t>
            </w:r>
          </w:p>
        </w:tc>
      </w:tr>
      <w:tr w:rsidR="00DC29E9" w:rsidRPr="008F570C" w14:paraId="6D316FD3" w14:textId="77777777">
        <w:tc>
          <w:tcPr>
            <w:tcW w:w="2518" w:type="dxa"/>
            <w:vAlign w:val="center"/>
          </w:tcPr>
          <w:p w14:paraId="6D316FCE"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D316FCF"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D316FD0"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D316FD1"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D316FD2"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6D316FE9" w14:textId="77777777">
        <w:tc>
          <w:tcPr>
            <w:tcW w:w="2518" w:type="dxa"/>
            <w:vMerge w:val="restart"/>
          </w:tcPr>
          <w:p w14:paraId="6D316FD4" w14:textId="77777777" w:rsidR="00390DDE" w:rsidRPr="008F570C" w:rsidRDefault="00390DDE" w:rsidP="00390DDE">
            <w:pPr>
              <w:spacing w:line="216" w:lineRule="auto"/>
              <w:jc w:val="left"/>
              <w:rPr>
                <w:rFonts w:ascii="Arial Narrow" w:hAnsi="Arial Narrow" w:cs="Arial Narrow"/>
                <w:color w:val="000000"/>
                <w:sz w:val="22"/>
                <w:szCs w:val="22"/>
              </w:rPr>
            </w:pPr>
          </w:p>
          <w:p w14:paraId="6D316FD5"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6D316FD6" w14:textId="77777777" w:rsidR="001F1E08" w:rsidRDefault="001F1E08" w:rsidP="004E0A4C">
            <w:pPr>
              <w:rPr>
                <w:lang w:eastAsia="en-GB"/>
              </w:rPr>
            </w:pPr>
            <w:r>
              <w:rPr>
                <w:lang w:eastAsia="en-GB"/>
              </w:rPr>
              <w:t>Evaluate</w:t>
            </w:r>
            <w:r w:rsidRPr="00B83988">
              <w:rPr>
                <w:lang w:eastAsia="en-GB"/>
              </w:rPr>
              <w:t xml:space="preserve"> the impact of the current </w:t>
            </w:r>
            <w:r>
              <w:rPr>
                <w:lang w:eastAsia="en-GB"/>
              </w:rPr>
              <w:t xml:space="preserve">domestic </w:t>
            </w:r>
            <w:r w:rsidRPr="00B83988">
              <w:rPr>
                <w:lang w:eastAsia="en-GB"/>
              </w:rPr>
              <w:t>economic environment on the organisation</w:t>
            </w:r>
          </w:p>
          <w:p w14:paraId="6D316FD7" w14:textId="77777777" w:rsidR="00390DDE" w:rsidRPr="008F570C" w:rsidRDefault="00390DDE" w:rsidP="001F1E08">
            <w:pPr>
              <w:spacing w:line="216" w:lineRule="auto"/>
              <w:jc w:val="left"/>
              <w:rPr>
                <w:rFonts w:ascii="Arial Narrow" w:hAnsi="Arial Narrow" w:cs="Arial Narrow"/>
                <w:color w:val="000000"/>
                <w:sz w:val="18"/>
                <w:szCs w:val="18"/>
              </w:rPr>
            </w:pPr>
          </w:p>
        </w:tc>
        <w:tc>
          <w:tcPr>
            <w:tcW w:w="2504" w:type="dxa"/>
            <w:gridSpan w:val="2"/>
          </w:tcPr>
          <w:p w14:paraId="6D316FD8"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D43244">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14:paraId="6D316FD9"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D43244">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4"/>
          </w:tcPr>
          <w:p w14:paraId="6D316FDA"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D43244">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14:paraId="6D316FDB"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D316FDC"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D316FDD"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6D316FDE" w14:textId="77777777" w:rsidR="0014586B" w:rsidRDefault="0014586B" w:rsidP="0005312C">
            <w:pPr>
              <w:spacing w:line="216" w:lineRule="auto"/>
              <w:jc w:val="center"/>
              <w:rPr>
                <w:rFonts w:ascii="Arial Narrow" w:hAnsi="Arial Narrow" w:cs="Arial Narrow"/>
                <w:b/>
                <w:bCs/>
                <w:color w:val="000000"/>
                <w:sz w:val="18"/>
                <w:szCs w:val="18"/>
              </w:rPr>
            </w:pPr>
          </w:p>
          <w:p w14:paraId="6D316FDF" w14:textId="77777777" w:rsidR="009122B1" w:rsidRDefault="009122B1" w:rsidP="0005312C">
            <w:pPr>
              <w:spacing w:line="216" w:lineRule="auto"/>
              <w:jc w:val="center"/>
              <w:rPr>
                <w:rFonts w:ascii="Arial Narrow" w:hAnsi="Arial Narrow" w:cs="Arial Narrow"/>
                <w:b/>
                <w:bCs/>
                <w:color w:val="000000"/>
                <w:sz w:val="18"/>
                <w:szCs w:val="18"/>
              </w:rPr>
            </w:pPr>
          </w:p>
          <w:p w14:paraId="6D316FE0" w14:textId="77777777" w:rsidR="009122B1" w:rsidRDefault="009122B1" w:rsidP="0005312C">
            <w:pPr>
              <w:spacing w:line="216" w:lineRule="auto"/>
              <w:jc w:val="center"/>
              <w:rPr>
                <w:rFonts w:ascii="Arial Narrow" w:hAnsi="Arial Narrow" w:cs="Arial Narrow"/>
                <w:b/>
                <w:bCs/>
                <w:color w:val="000000"/>
                <w:sz w:val="18"/>
                <w:szCs w:val="18"/>
              </w:rPr>
            </w:pPr>
          </w:p>
          <w:p w14:paraId="6D316FE1" w14:textId="77777777" w:rsidR="009122B1" w:rsidRDefault="009122B1" w:rsidP="0005312C">
            <w:pPr>
              <w:spacing w:line="216" w:lineRule="auto"/>
              <w:jc w:val="center"/>
              <w:rPr>
                <w:rFonts w:ascii="Arial Narrow" w:hAnsi="Arial Narrow" w:cs="Arial Narrow"/>
                <w:b/>
                <w:bCs/>
                <w:color w:val="000000"/>
                <w:sz w:val="18"/>
                <w:szCs w:val="18"/>
              </w:rPr>
            </w:pPr>
          </w:p>
          <w:p w14:paraId="6D316FE2" w14:textId="77777777" w:rsidR="009122B1" w:rsidRDefault="009122B1" w:rsidP="0005312C">
            <w:pPr>
              <w:spacing w:line="216" w:lineRule="auto"/>
              <w:jc w:val="center"/>
              <w:rPr>
                <w:rFonts w:ascii="Arial Narrow" w:hAnsi="Arial Narrow" w:cs="Arial Narrow"/>
                <w:b/>
                <w:bCs/>
                <w:color w:val="000000"/>
                <w:sz w:val="18"/>
                <w:szCs w:val="18"/>
              </w:rPr>
            </w:pPr>
          </w:p>
          <w:p w14:paraId="6D316FE3" w14:textId="77777777" w:rsidR="009122B1" w:rsidRDefault="009122B1" w:rsidP="0005312C">
            <w:pPr>
              <w:spacing w:line="216" w:lineRule="auto"/>
              <w:jc w:val="center"/>
              <w:rPr>
                <w:rFonts w:ascii="Arial Narrow" w:hAnsi="Arial Narrow" w:cs="Arial Narrow"/>
                <w:b/>
                <w:bCs/>
                <w:color w:val="000000"/>
                <w:sz w:val="18"/>
                <w:szCs w:val="18"/>
              </w:rPr>
            </w:pPr>
          </w:p>
          <w:p w14:paraId="6D316FE4" w14:textId="77777777" w:rsidR="00D43244" w:rsidRDefault="00D43244" w:rsidP="0005312C">
            <w:pPr>
              <w:spacing w:line="216" w:lineRule="auto"/>
              <w:jc w:val="center"/>
              <w:rPr>
                <w:rFonts w:ascii="Arial Narrow" w:hAnsi="Arial Narrow" w:cs="Arial Narrow"/>
                <w:b/>
                <w:bCs/>
                <w:color w:val="000000"/>
                <w:sz w:val="18"/>
                <w:szCs w:val="18"/>
              </w:rPr>
            </w:pPr>
          </w:p>
          <w:p w14:paraId="6D316FE5" w14:textId="77777777" w:rsidR="009122B1" w:rsidRDefault="009122B1" w:rsidP="0005312C">
            <w:pPr>
              <w:spacing w:line="216" w:lineRule="auto"/>
              <w:jc w:val="center"/>
              <w:rPr>
                <w:rFonts w:ascii="Arial Narrow" w:hAnsi="Arial Narrow" w:cs="Arial Narrow"/>
                <w:b/>
                <w:bCs/>
                <w:color w:val="000000"/>
                <w:sz w:val="18"/>
                <w:szCs w:val="18"/>
              </w:rPr>
            </w:pPr>
          </w:p>
          <w:p w14:paraId="6D316FE6" w14:textId="77777777" w:rsidR="009122B1" w:rsidRDefault="009122B1" w:rsidP="0005312C">
            <w:pPr>
              <w:spacing w:line="216" w:lineRule="auto"/>
              <w:jc w:val="center"/>
              <w:rPr>
                <w:rFonts w:ascii="Arial Narrow" w:hAnsi="Arial Narrow" w:cs="Arial Narrow"/>
                <w:b/>
                <w:bCs/>
                <w:color w:val="000000"/>
                <w:sz w:val="18"/>
                <w:szCs w:val="18"/>
              </w:rPr>
            </w:pPr>
          </w:p>
          <w:p w14:paraId="6D316FE7" w14:textId="77777777" w:rsidR="009122B1" w:rsidRPr="008F570C" w:rsidRDefault="009122B1" w:rsidP="0005312C">
            <w:pPr>
              <w:spacing w:line="216" w:lineRule="auto"/>
              <w:jc w:val="center"/>
              <w:rPr>
                <w:rFonts w:ascii="Arial Narrow" w:hAnsi="Arial Narrow" w:cs="Arial Narrow"/>
                <w:b/>
                <w:bCs/>
                <w:color w:val="000000"/>
                <w:sz w:val="18"/>
                <w:szCs w:val="18"/>
              </w:rPr>
            </w:pPr>
          </w:p>
          <w:p w14:paraId="6D316FE8"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6D316FF3" w14:textId="77777777">
        <w:trPr>
          <w:trHeight w:val="228"/>
        </w:trPr>
        <w:tc>
          <w:tcPr>
            <w:tcW w:w="2518" w:type="dxa"/>
            <w:vMerge/>
            <w:vAlign w:val="center"/>
          </w:tcPr>
          <w:p w14:paraId="6D316FEA"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6D316FEB" w14:textId="77777777" w:rsidR="009122B1" w:rsidRDefault="009122B1" w:rsidP="009122B1">
            <w:pPr>
              <w:numPr>
                <w:ilvl w:val="0"/>
                <w:numId w:val="6"/>
              </w:numPr>
              <w:rPr>
                <w:sz w:val="16"/>
                <w:szCs w:val="16"/>
              </w:rPr>
            </w:pPr>
            <w:r w:rsidRPr="009A09F8">
              <w:rPr>
                <w:sz w:val="16"/>
                <w:szCs w:val="16"/>
              </w:rPr>
              <w:t>The impact on the current domestic economic environment on th</w:t>
            </w:r>
            <w:r>
              <w:rPr>
                <w:sz w:val="16"/>
                <w:szCs w:val="16"/>
              </w:rPr>
              <w:t>e organisation is not evaluated</w:t>
            </w:r>
          </w:p>
          <w:p w14:paraId="6D316FEC" w14:textId="77777777" w:rsidR="009122B1" w:rsidRPr="007C608C" w:rsidRDefault="009122B1" w:rsidP="009122B1">
            <w:pPr>
              <w:numPr>
                <w:ilvl w:val="0"/>
                <w:numId w:val="6"/>
              </w:numPr>
              <w:rPr>
                <w:sz w:val="16"/>
                <w:szCs w:val="16"/>
              </w:rPr>
            </w:pPr>
            <w:r w:rsidRPr="009A09F8">
              <w:rPr>
                <w:sz w:val="16"/>
                <w:szCs w:val="16"/>
              </w:rPr>
              <w:t xml:space="preserve">The impact on the current domestic economic environment </w:t>
            </w:r>
            <w:r>
              <w:rPr>
                <w:sz w:val="16"/>
                <w:szCs w:val="16"/>
              </w:rPr>
              <w:t>is evaluated but not in relation to the organisation</w:t>
            </w:r>
          </w:p>
          <w:p w14:paraId="6D316FED" w14:textId="77777777" w:rsidR="00723A0B" w:rsidRPr="009122B1" w:rsidRDefault="009122B1" w:rsidP="009122B1">
            <w:pPr>
              <w:numPr>
                <w:ilvl w:val="0"/>
                <w:numId w:val="6"/>
              </w:numPr>
              <w:rPr>
                <w:sz w:val="16"/>
                <w:szCs w:val="16"/>
              </w:rPr>
            </w:pPr>
            <w:r>
              <w:rPr>
                <w:sz w:val="16"/>
                <w:szCs w:val="16"/>
              </w:rPr>
              <w:t xml:space="preserve">The evaluation of </w:t>
            </w:r>
            <w:r w:rsidRPr="009A09F8">
              <w:rPr>
                <w:sz w:val="16"/>
                <w:szCs w:val="16"/>
              </w:rPr>
              <w:t>the current domestic economic environment on th</w:t>
            </w:r>
            <w:r>
              <w:rPr>
                <w:sz w:val="16"/>
                <w:szCs w:val="16"/>
              </w:rPr>
              <w:t>e organisation is not sufficiently detailed  to drawn a meaningful conclusion</w:t>
            </w:r>
          </w:p>
        </w:tc>
        <w:tc>
          <w:tcPr>
            <w:tcW w:w="2504" w:type="dxa"/>
            <w:gridSpan w:val="3"/>
            <w:vMerge w:val="restart"/>
          </w:tcPr>
          <w:p w14:paraId="6D316FEE" w14:textId="77777777" w:rsidR="009122B1" w:rsidRPr="007C608C" w:rsidRDefault="009122B1" w:rsidP="009122B1">
            <w:pPr>
              <w:numPr>
                <w:ilvl w:val="0"/>
                <w:numId w:val="6"/>
              </w:numPr>
              <w:rPr>
                <w:sz w:val="16"/>
                <w:szCs w:val="16"/>
              </w:rPr>
            </w:pPr>
            <w:r w:rsidRPr="009A09F8">
              <w:rPr>
                <w:sz w:val="16"/>
                <w:szCs w:val="16"/>
              </w:rPr>
              <w:t xml:space="preserve">The impact on the current domestic economic environment </w:t>
            </w:r>
            <w:r>
              <w:rPr>
                <w:sz w:val="16"/>
                <w:szCs w:val="16"/>
              </w:rPr>
              <w:t>is evaluated   in relation to the organisation to provide a brief or limited conclusion</w:t>
            </w:r>
          </w:p>
          <w:p w14:paraId="6D316FEF" w14:textId="77777777" w:rsidR="00723A0B" w:rsidRPr="008F570C" w:rsidRDefault="00723A0B" w:rsidP="009122B1">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6D316FF0" w14:textId="77777777" w:rsidR="009122B1" w:rsidRPr="007C608C" w:rsidRDefault="009122B1" w:rsidP="009122B1">
            <w:pPr>
              <w:numPr>
                <w:ilvl w:val="0"/>
                <w:numId w:val="6"/>
              </w:numPr>
              <w:rPr>
                <w:sz w:val="16"/>
                <w:szCs w:val="16"/>
              </w:rPr>
            </w:pPr>
            <w:r w:rsidRPr="009A09F8">
              <w:rPr>
                <w:sz w:val="16"/>
                <w:szCs w:val="16"/>
              </w:rPr>
              <w:t xml:space="preserve">The impact on the current domestic economic environment </w:t>
            </w:r>
            <w:r>
              <w:rPr>
                <w:sz w:val="16"/>
                <w:szCs w:val="16"/>
              </w:rPr>
              <w:t>is evaluated   in relation to the organisation to provide a comprehensive conclusion</w:t>
            </w:r>
          </w:p>
          <w:p w14:paraId="6D316FF1" w14:textId="77777777" w:rsidR="00723A0B" w:rsidRPr="008F570C" w:rsidRDefault="00723A0B" w:rsidP="009122B1">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D316FF2"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6D316FFB" w14:textId="77777777">
        <w:tc>
          <w:tcPr>
            <w:tcW w:w="2518" w:type="dxa"/>
            <w:vMerge/>
            <w:vAlign w:val="center"/>
          </w:tcPr>
          <w:p w14:paraId="6D316FF4"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6D316FF5"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6D316FF6"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6D316FF7"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6D316FF8" w14:textId="77777777" w:rsidR="00723A0B" w:rsidRPr="008F570C" w:rsidRDefault="00D43244"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6D316FF9" w14:textId="77777777" w:rsidR="00723A0B" w:rsidRPr="008F570C" w:rsidRDefault="00D43244"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14:paraId="6D316FFA"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43244" w:rsidRPr="008F570C" w14:paraId="6D317020" w14:textId="77777777">
        <w:trPr>
          <w:trHeight w:val="312"/>
        </w:trPr>
        <w:tc>
          <w:tcPr>
            <w:tcW w:w="2518" w:type="dxa"/>
            <w:vMerge w:val="restart"/>
          </w:tcPr>
          <w:p w14:paraId="6D316FFC" w14:textId="77777777" w:rsidR="00D43244" w:rsidRPr="008F570C" w:rsidRDefault="00D43244" w:rsidP="0005312C">
            <w:pPr>
              <w:spacing w:line="216" w:lineRule="auto"/>
              <w:jc w:val="left"/>
              <w:rPr>
                <w:rFonts w:ascii="Arial Narrow" w:hAnsi="Arial Narrow" w:cs="Arial Narrow"/>
                <w:color w:val="000000"/>
                <w:sz w:val="22"/>
                <w:szCs w:val="22"/>
              </w:rPr>
            </w:pPr>
          </w:p>
          <w:p w14:paraId="6D316FFD" w14:textId="77777777" w:rsidR="00D43244" w:rsidRPr="008F570C" w:rsidRDefault="00D43244"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6D316FFE" w14:textId="77777777" w:rsidR="00D43244" w:rsidRPr="00B83988" w:rsidRDefault="00D43244" w:rsidP="004E0A4C">
            <w:pPr>
              <w:rPr>
                <w:lang w:eastAsia="en-GB"/>
              </w:rPr>
            </w:pPr>
            <w:r w:rsidRPr="00B83988">
              <w:rPr>
                <w:lang w:eastAsia="en-GB"/>
              </w:rPr>
              <w:t>Assess the likely impact of current</w:t>
            </w:r>
            <w:r>
              <w:rPr>
                <w:lang w:eastAsia="en-GB"/>
              </w:rPr>
              <w:t xml:space="preserve"> domestic</w:t>
            </w:r>
            <w:r w:rsidRPr="00B83988">
              <w:rPr>
                <w:lang w:eastAsia="en-GB"/>
              </w:rPr>
              <w:t xml:space="preserve"> fiscal and monetary policy and </w:t>
            </w:r>
            <w:r w:rsidRPr="00B83988">
              <w:rPr>
                <w:lang w:eastAsia="en-GB"/>
              </w:rPr>
              <w:lastRenderedPageBreak/>
              <w:t>its implications for the organisation in the short to medium term</w:t>
            </w:r>
          </w:p>
          <w:p w14:paraId="6D316FFF" w14:textId="77777777" w:rsidR="00D43244" w:rsidRPr="008F570C" w:rsidRDefault="00D43244" w:rsidP="001F1E08">
            <w:pPr>
              <w:spacing w:line="216" w:lineRule="auto"/>
              <w:jc w:val="left"/>
              <w:rPr>
                <w:rFonts w:ascii="Arial Narrow" w:hAnsi="Arial Narrow" w:cs="Arial Narrow"/>
                <w:color w:val="000000"/>
              </w:rPr>
            </w:pPr>
          </w:p>
        </w:tc>
        <w:tc>
          <w:tcPr>
            <w:tcW w:w="2504" w:type="dxa"/>
            <w:gridSpan w:val="2"/>
          </w:tcPr>
          <w:p w14:paraId="6D317000" w14:textId="77777777" w:rsidR="00D43244" w:rsidRDefault="00D43244">
            <w:pPr>
              <w:jc w:val="center"/>
              <w:rPr>
                <w:rFonts w:ascii="Arial Narrow" w:hAnsi="Arial Narrow" w:cs="Arial Narrow"/>
                <w:color w:val="000000"/>
                <w:sz w:val="22"/>
                <w:szCs w:val="22"/>
              </w:rPr>
            </w:pPr>
            <w:r>
              <w:rPr>
                <w:rFonts w:ascii="Arial Narrow" w:hAnsi="Arial Narrow" w:cs="Arial Narrow"/>
                <w:b/>
                <w:bCs/>
                <w:color w:val="000000"/>
              </w:rPr>
              <w:lastRenderedPageBreak/>
              <w:t>Referral [</w:t>
            </w:r>
            <w:r>
              <w:rPr>
                <w:rFonts w:ascii="Arial Narrow" w:hAnsi="Arial Narrow" w:cs="Arial Narrow"/>
                <w:b/>
                <w:bCs/>
                <w:i/>
                <w:iCs/>
                <w:color w:val="000000"/>
              </w:rPr>
              <w:t>6/24</w:t>
            </w:r>
            <w:r>
              <w:rPr>
                <w:rFonts w:ascii="Arial Narrow" w:hAnsi="Arial Narrow" w:cs="Arial Narrow"/>
                <w:b/>
                <w:bCs/>
                <w:color w:val="000000"/>
              </w:rPr>
              <w:t>]</w:t>
            </w:r>
          </w:p>
        </w:tc>
        <w:tc>
          <w:tcPr>
            <w:tcW w:w="2504" w:type="dxa"/>
            <w:gridSpan w:val="3"/>
          </w:tcPr>
          <w:p w14:paraId="6D317001" w14:textId="77777777" w:rsidR="00D43244" w:rsidRDefault="00D43244">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12/24</w:t>
            </w:r>
            <w:r>
              <w:rPr>
                <w:rFonts w:ascii="Arial Narrow" w:hAnsi="Arial Narrow" w:cs="Arial Narrow"/>
                <w:b/>
                <w:bCs/>
                <w:color w:val="000000"/>
              </w:rPr>
              <w:t>]</w:t>
            </w:r>
          </w:p>
        </w:tc>
        <w:tc>
          <w:tcPr>
            <w:tcW w:w="2505" w:type="dxa"/>
            <w:gridSpan w:val="4"/>
          </w:tcPr>
          <w:p w14:paraId="6D317002" w14:textId="77777777" w:rsidR="00D43244" w:rsidRDefault="00D43244">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18/24</w:t>
            </w:r>
            <w:r>
              <w:rPr>
                <w:rFonts w:ascii="Arial Narrow" w:hAnsi="Arial Narrow" w:cs="Arial Narrow"/>
                <w:b/>
                <w:bCs/>
                <w:color w:val="000000"/>
              </w:rPr>
              <w:t>]</w:t>
            </w:r>
          </w:p>
        </w:tc>
        <w:tc>
          <w:tcPr>
            <w:tcW w:w="3145" w:type="dxa"/>
            <w:gridSpan w:val="3"/>
            <w:vMerge w:val="restart"/>
            <w:vAlign w:val="center"/>
          </w:tcPr>
          <w:p w14:paraId="6D317003" w14:textId="77777777" w:rsidR="00D43244" w:rsidRPr="008F570C" w:rsidRDefault="00D43244" w:rsidP="0005312C">
            <w:pPr>
              <w:spacing w:line="216" w:lineRule="auto"/>
              <w:jc w:val="center"/>
              <w:rPr>
                <w:rFonts w:ascii="Arial Narrow" w:hAnsi="Arial Narrow" w:cs="Arial Narrow"/>
                <w:b/>
                <w:bCs/>
                <w:color w:val="000000"/>
                <w:sz w:val="18"/>
                <w:szCs w:val="18"/>
              </w:rPr>
            </w:pPr>
          </w:p>
          <w:p w14:paraId="6D317004" w14:textId="77777777" w:rsidR="00D43244" w:rsidRPr="008F570C" w:rsidRDefault="00D43244" w:rsidP="0005312C">
            <w:pPr>
              <w:spacing w:line="216" w:lineRule="auto"/>
              <w:jc w:val="center"/>
              <w:rPr>
                <w:rFonts w:ascii="Arial Narrow" w:hAnsi="Arial Narrow" w:cs="Arial Narrow"/>
                <w:b/>
                <w:bCs/>
                <w:color w:val="000000"/>
                <w:sz w:val="18"/>
                <w:szCs w:val="18"/>
              </w:rPr>
            </w:pPr>
          </w:p>
          <w:p w14:paraId="6D317005" w14:textId="77777777" w:rsidR="00D43244" w:rsidRPr="008F570C" w:rsidRDefault="00D43244" w:rsidP="0005312C">
            <w:pPr>
              <w:spacing w:line="216" w:lineRule="auto"/>
              <w:jc w:val="center"/>
              <w:rPr>
                <w:rFonts w:ascii="Arial Narrow" w:hAnsi="Arial Narrow" w:cs="Arial Narrow"/>
                <w:b/>
                <w:bCs/>
                <w:color w:val="000000"/>
                <w:sz w:val="18"/>
                <w:szCs w:val="18"/>
              </w:rPr>
            </w:pPr>
          </w:p>
          <w:p w14:paraId="6D317006" w14:textId="77777777" w:rsidR="00D43244" w:rsidRPr="008F570C" w:rsidRDefault="00D43244" w:rsidP="0005312C">
            <w:pPr>
              <w:spacing w:line="216" w:lineRule="auto"/>
              <w:jc w:val="center"/>
              <w:rPr>
                <w:rFonts w:ascii="Arial Narrow" w:hAnsi="Arial Narrow" w:cs="Arial Narrow"/>
                <w:b/>
                <w:bCs/>
                <w:color w:val="000000"/>
                <w:sz w:val="18"/>
                <w:szCs w:val="18"/>
              </w:rPr>
            </w:pPr>
          </w:p>
          <w:p w14:paraId="6D317007" w14:textId="77777777" w:rsidR="00D43244" w:rsidRDefault="00D43244" w:rsidP="0005312C">
            <w:pPr>
              <w:spacing w:line="216" w:lineRule="auto"/>
              <w:jc w:val="center"/>
              <w:rPr>
                <w:rFonts w:ascii="Arial Narrow" w:hAnsi="Arial Narrow" w:cs="Arial Narrow"/>
                <w:b/>
                <w:bCs/>
                <w:color w:val="000000"/>
                <w:sz w:val="18"/>
                <w:szCs w:val="18"/>
              </w:rPr>
            </w:pPr>
          </w:p>
          <w:p w14:paraId="6D317008" w14:textId="77777777" w:rsidR="00D43244" w:rsidRDefault="00D43244" w:rsidP="0005312C">
            <w:pPr>
              <w:spacing w:line="216" w:lineRule="auto"/>
              <w:jc w:val="center"/>
              <w:rPr>
                <w:rFonts w:ascii="Arial Narrow" w:hAnsi="Arial Narrow" w:cs="Arial Narrow"/>
                <w:b/>
                <w:bCs/>
                <w:color w:val="000000"/>
                <w:sz w:val="18"/>
                <w:szCs w:val="18"/>
              </w:rPr>
            </w:pPr>
          </w:p>
          <w:p w14:paraId="6D317009" w14:textId="77777777" w:rsidR="00D43244" w:rsidRDefault="00D43244" w:rsidP="0005312C">
            <w:pPr>
              <w:spacing w:line="216" w:lineRule="auto"/>
              <w:jc w:val="center"/>
              <w:rPr>
                <w:rFonts w:ascii="Arial Narrow" w:hAnsi="Arial Narrow" w:cs="Arial Narrow"/>
                <w:b/>
                <w:bCs/>
                <w:color w:val="000000"/>
                <w:sz w:val="18"/>
                <w:szCs w:val="18"/>
              </w:rPr>
            </w:pPr>
          </w:p>
          <w:p w14:paraId="6D31700A" w14:textId="77777777" w:rsidR="00D43244" w:rsidRDefault="00D43244" w:rsidP="0005312C">
            <w:pPr>
              <w:spacing w:line="216" w:lineRule="auto"/>
              <w:jc w:val="center"/>
              <w:rPr>
                <w:rFonts w:ascii="Arial Narrow" w:hAnsi="Arial Narrow" w:cs="Arial Narrow"/>
                <w:b/>
                <w:bCs/>
                <w:color w:val="000000"/>
                <w:sz w:val="18"/>
                <w:szCs w:val="18"/>
              </w:rPr>
            </w:pPr>
          </w:p>
          <w:p w14:paraId="6D31700B" w14:textId="77777777" w:rsidR="00D43244" w:rsidRDefault="00D43244" w:rsidP="0005312C">
            <w:pPr>
              <w:spacing w:line="216" w:lineRule="auto"/>
              <w:jc w:val="center"/>
              <w:rPr>
                <w:rFonts w:ascii="Arial Narrow" w:hAnsi="Arial Narrow" w:cs="Arial Narrow"/>
                <w:b/>
                <w:bCs/>
                <w:color w:val="000000"/>
                <w:sz w:val="18"/>
                <w:szCs w:val="18"/>
              </w:rPr>
            </w:pPr>
          </w:p>
          <w:p w14:paraId="6D31700C" w14:textId="77777777" w:rsidR="00D43244" w:rsidRDefault="00D43244" w:rsidP="0005312C">
            <w:pPr>
              <w:spacing w:line="216" w:lineRule="auto"/>
              <w:jc w:val="center"/>
              <w:rPr>
                <w:rFonts w:ascii="Arial Narrow" w:hAnsi="Arial Narrow" w:cs="Arial Narrow"/>
                <w:b/>
                <w:bCs/>
                <w:color w:val="000000"/>
                <w:sz w:val="18"/>
                <w:szCs w:val="18"/>
              </w:rPr>
            </w:pPr>
          </w:p>
          <w:p w14:paraId="6D31700D" w14:textId="77777777" w:rsidR="00D43244" w:rsidRDefault="00D43244" w:rsidP="0005312C">
            <w:pPr>
              <w:spacing w:line="216" w:lineRule="auto"/>
              <w:jc w:val="center"/>
              <w:rPr>
                <w:rFonts w:ascii="Arial Narrow" w:hAnsi="Arial Narrow" w:cs="Arial Narrow"/>
                <w:b/>
                <w:bCs/>
                <w:color w:val="000000"/>
                <w:sz w:val="18"/>
                <w:szCs w:val="18"/>
              </w:rPr>
            </w:pPr>
          </w:p>
          <w:p w14:paraId="6D31700E" w14:textId="77777777" w:rsidR="00D43244" w:rsidRDefault="00D43244" w:rsidP="0005312C">
            <w:pPr>
              <w:spacing w:line="216" w:lineRule="auto"/>
              <w:jc w:val="center"/>
              <w:rPr>
                <w:rFonts w:ascii="Arial Narrow" w:hAnsi="Arial Narrow" w:cs="Arial Narrow"/>
                <w:b/>
                <w:bCs/>
                <w:color w:val="000000"/>
                <w:sz w:val="18"/>
                <w:szCs w:val="18"/>
              </w:rPr>
            </w:pPr>
          </w:p>
          <w:p w14:paraId="6D31700F" w14:textId="77777777" w:rsidR="00D43244" w:rsidRDefault="00D43244" w:rsidP="0005312C">
            <w:pPr>
              <w:spacing w:line="216" w:lineRule="auto"/>
              <w:jc w:val="center"/>
              <w:rPr>
                <w:rFonts w:ascii="Arial Narrow" w:hAnsi="Arial Narrow" w:cs="Arial Narrow"/>
                <w:b/>
                <w:bCs/>
                <w:color w:val="000000"/>
                <w:sz w:val="18"/>
                <w:szCs w:val="18"/>
              </w:rPr>
            </w:pPr>
          </w:p>
          <w:p w14:paraId="6D317010" w14:textId="77777777" w:rsidR="00D43244" w:rsidRDefault="00D43244" w:rsidP="0005312C">
            <w:pPr>
              <w:spacing w:line="216" w:lineRule="auto"/>
              <w:jc w:val="center"/>
              <w:rPr>
                <w:rFonts w:ascii="Arial Narrow" w:hAnsi="Arial Narrow" w:cs="Arial Narrow"/>
                <w:b/>
                <w:bCs/>
                <w:color w:val="000000"/>
                <w:sz w:val="18"/>
                <w:szCs w:val="18"/>
              </w:rPr>
            </w:pPr>
          </w:p>
          <w:p w14:paraId="6D317011" w14:textId="77777777" w:rsidR="00D43244" w:rsidRDefault="00D43244" w:rsidP="0005312C">
            <w:pPr>
              <w:spacing w:line="216" w:lineRule="auto"/>
              <w:jc w:val="center"/>
              <w:rPr>
                <w:rFonts w:ascii="Arial Narrow" w:hAnsi="Arial Narrow" w:cs="Arial Narrow"/>
                <w:b/>
                <w:bCs/>
                <w:color w:val="000000"/>
                <w:sz w:val="18"/>
                <w:szCs w:val="18"/>
              </w:rPr>
            </w:pPr>
          </w:p>
          <w:p w14:paraId="6D317012" w14:textId="77777777" w:rsidR="00D43244" w:rsidRDefault="00D43244" w:rsidP="0005312C">
            <w:pPr>
              <w:spacing w:line="216" w:lineRule="auto"/>
              <w:jc w:val="center"/>
              <w:rPr>
                <w:rFonts w:ascii="Arial Narrow" w:hAnsi="Arial Narrow" w:cs="Arial Narrow"/>
                <w:b/>
                <w:bCs/>
                <w:color w:val="000000"/>
                <w:sz w:val="18"/>
                <w:szCs w:val="18"/>
              </w:rPr>
            </w:pPr>
          </w:p>
          <w:p w14:paraId="6D317013" w14:textId="77777777" w:rsidR="00D43244" w:rsidRDefault="00D43244" w:rsidP="0005312C">
            <w:pPr>
              <w:spacing w:line="216" w:lineRule="auto"/>
              <w:jc w:val="center"/>
              <w:rPr>
                <w:rFonts w:ascii="Arial Narrow" w:hAnsi="Arial Narrow" w:cs="Arial Narrow"/>
                <w:b/>
                <w:bCs/>
                <w:color w:val="000000"/>
                <w:sz w:val="18"/>
                <w:szCs w:val="18"/>
              </w:rPr>
            </w:pPr>
          </w:p>
          <w:p w14:paraId="6D317014" w14:textId="77777777" w:rsidR="00D43244" w:rsidRDefault="00D43244" w:rsidP="0005312C">
            <w:pPr>
              <w:spacing w:line="216" w:lineRule="auto"/>
              <w:jc w:val="center"/>
              <w:rPr>
                <w:rFonts w:ascii="Arial Narrow" w:hAnsi="Arial Narrow" w:cs="Arial Narrow"/>
                <w:b/>
                <w:bCs/>
                <w:color w:val="000000"/>
                <w:sz w:val="18"/>
                <w:szCs w:val="18"/>
              </w:rPr>
            </w:pPr>
          </w:p>
          <w:p w14:paraId="6D317015" w14:textId="77777777" w:rsidR="00D43244" w:rsidRDefault="00D43244" w:rsidP="0005312C">
            <w:pPr>
              <w:spacing w:line="216" w:lineRule="auto"/>
              <w:jc w:val="center"/>
              <w:rPr>
                <w:rFonts w:ascii="Arial Narrow" w:hAnsi="Arial Narrow" w:cs="Arial Narrow"/>
                <w:b/>
                <w:bCs/>
                <w:color w:val="000000"/>
                <w:sz w:val="18"/>
                <w:szCs w:val="18"/>
              </w:rPr>
            </w:pPr>
          </w:p>
          <w:p w14:paraId="6D317016" w14:textId="77777777" w:rsidR="00D43244" w:rsidRDefault="00D43244" w:rsidP="0005312C">
            <w:pPr>
              <w:spacing w:line="216" w:lineRule="auto"/>
              <w:jc w:val="center"/>
              <w:rPr>
                <w:rFonts w:ascii="Arial Narrow" w:hAnsi="Arial Narrow" w:cs="Arial Narrow"/>
                <w:b/>
                <w:bCs/>
                <w:color w:val="000000"/>
                <w:sz w:val="18"/>
                <w:szCs w:val="18"/>
              </w:rPr>
            </w:pPr>
          </w:p>
          <w:p w14:paraId="6D317017" w14:textId="77777777" w:rsidR="00D43244" w:rsidRDefault="00D43244" w:rsidP="0005312C">
            <w:pPr>
              <w:spacing w:line="216" w:lineRule="auto"/>
              <w:jc w:val="center"/>
              <w:rPr>
                <w:rFonts w:ascii="Arial Narrow" w:hAnsi="Arial Narrow" w:cs="Arial Narrow"/>
                <w:b/>
                <w:bCs/>
                <w:color w:val="000000"/>
                <w:sz w:val="18"/>
                <w:szCs w:val="18"/>
              </w:rPr>
            </w:pPr>
          </w:p>
          <w:p w14:paraId="6D317018" w14:textId="77777777" w:rsidR="00D43244" w:rsidRDefault="00D43244" w:rsidP="0005312C">
            <w:pPr>
              <w:spacing w:line="216" w:lineRule="auto"/>
              <w:jc w:val="center"/>
              <w:rPr>
                <w:rFonts w:ascii="Arial Narrow" w:hAnsi="Arial Narrow" w:cs="Arial Narrow"/>
                <w:b/>
                <w:bCs/>
                <w:color w:val="000000"/>
                <w:sz w:val="18"/>
                <w:szCs w:val="18"/>
              </w:rPr>
            </w:pPr>
          </w:p>
          <w:p w14:paraId="6D317019" w14:textId="77777777" w:rsidR="00D43244" w:rsidRDefault="00D43244" w:rsidP="0005312C">
            <w:pPr>
              <w:spacing w:line="216" w:lineRule="auto"/>
              <w:jc w:val="center"/>
              <w:rPr>
                <w:rFonts w:ascii="Arial Narrow" w:hAnsi="Arial Narrow" w:cs="Arial Narrow"/>
                <w:b/>
                <w:bCs/>
                <w:color w:val="000000"/>
                <w:sz w:val="18"/>
                <w:szCs w:val="18"/>
              </w:rPr>
            </w:pPr>
          </w:p>
          <w:p w14:paraId="6D31701A" w14:textId="77777777" w:rsidR="00D43244" w:rsidRDefault="00D43244" w:rsidP="0005312C">
            <w:pPr>
              <w:spacing w:line="216" w:lineRule="auto"/>
              <w:jc w:val="center"/>
              <w:rPr>
                <w:rFonts w:ascii="Arial Narrow" w:hAnsi="Arial Narrow" w:cs="Arial Narrow"/>
                <w:b/>
                <w:bCs/>
                <w:color w:val="000000"/>
                <w:sz w:val="18"/>
                <w:szCs w:val="18"/>
              </w:rPr>
            </w:pPr>
          </w:p>
          <w:p w14:paraId="6D31701B" w14:textId="77777777" w:rsidR="00D43244" w:rsidRDefault="00D43244" w:rsidP="0005312C">
            <w:pPr>
              <w:spacing w:line="216" w:lineRule="auto"/>
              <w:jc w:val="center"/>
              <w:rPr>
                <w:rFonts w:ascii="Arial Narrow" w:hAnsi="Arial Narrow" w:cs="Arial Narrow"/>
                <w:b/>
                <w:bCs/>
                <w:color w:val="000000"/>
                <w:sz w:val="18"/>
                <w:szCs w:val="18"/>
              </w:rPr>
            </w:pPr>
          </w:p>
          <w:p w14:paraId="6D31701C" w14:textId="77777777" w:rsidR="00D43244" w:rsidRDefault="00D43244" w:rsidP="00D43244">
            <w:pPr>
              <w:spacing w:line="216" w:lineRule="auto"/>
              <w:rPr>
                <w:rFonts w:ascii="Arial Narrow" w:hAnsi="Arial Narrow" w:cs="Arial Narrow"/>
                <w:b/>
                <w:bCs/>
                <w:color w:val="000000"/>
                <w:sz w:val="18"/>
                <w:szCs w:val="18"/>
              </w:rPr>
            </w:pPr>
          </w:p>
          <w:p w14:paraId="6D31701D" w14:textId="77777777" w:rsidR="00D43244" w:rsidRDefault="00D43244" w:rsidP="0005312C">
            <w:pPr>
              <w:spacing w:line="216" w:lineRule="auto"/>
              <w:jc w:val="center"/>
              <w:rPr>
                <w:rFonts w:ascii="Arial Narrow" w:hAnsi="Arial Narrow" w:cs="Arial Narrow"/>
                <w:b/>
                <w:bCs/>
                <w:color w:val="000000"/>
                <w:sz w:val="18"/>
                <w:szCs w:val="18"/>
              </w:rPr>
            </w:pPr>
          </w:p>
          <w:p w14:paraId="6D31701E" w14:textId="77777777" w:rsidR="00D43244" w:rsidRPr="008F570C" w:rsidRDefault="00D43244" w:rsidP="0005312C">
            <w:pPr>
              <w:spacing w:line="216" w:lineRule="auto"/>
              <w:jc w:val="center"/>
              <w:rPr>
                <w:rFonts w:ascii="Arial Narrow" w:hAnsi="Arial Narrow" w:cs="Arial Narrow"/>
                <w:b/>
                <w:bCs/>
                <w:color w:val="000000"/>
                <w:sz w:val="18"/>
                <w:szCs w:val="18"/>
              </w:rPr>
            </w:pPr>
          </w:p>
          <w:p w14:paraId="6D31701F" w14:textId="77777777" w:rsidR="00D43244" w:rsidRPr="008F570C" w:rsidRDefault="00D43244" w:rsidP="0005312C">
            <w:pPr>
              <w:spacing w:line="216" w:lineRule="auto"/>
              <w:jc w:val="center"/>
              <w:rPr>
                <w:rFonts w:ascii="Arial Narrow" w:hAnsi="Arial Narrow" w:cs="Arial Narrow"/>
                <w:b/>
                <w:bCs/>
                <w:color w:val="000000"/>
                <w:sz w:val="18"/>
                <w:szCs w:val="18"/>
              </w:rPr>
            </w:pPr>
          </w:p>
        </w:tc>
      </w:tr>
      <w:tr w:rsidR="00D43244" w:rsidRPr="008F570C" w14:paraId="6D31702B" w14:textId="77777777">
        <w:trPr>
          <w:trHeight w:val="312"/>
        </w:trPr>
        <w:tc>
          <w:tcPr>
            <w:tcW w:w="2518" w:type="dxa"/>
            <w:vMerge/>
          </w:tcPr>
          <w:p w14:paraId="6D317021" w14:textId="77777777" w:rsidR="00D43244" w:rsidRPr="008F570C" w:rsidRDefault="00D43244" w:rsidP="001F1E08">
            <w:pPr>
              <w:spacing w:line="216" w:lineRule="auto"/>
              <w:jc w:val="left"/>
              <w:rPr>
                <w:rFonts w:ascii="Arial Narrow" w:hAnsi="Arial Narrow" w:cs="Arial Narrow"/>
                <w:color w:val="000000"/>
                <w:sz w:val="18"/>
                <w:szCs w:val="18"/>
              </w:rPr>
            </w:pPr>
          </w:p>
        </w:tc>
        <w:tc>
          <w:tcPr>
            <w:tcW w:w="2504" w:type="dxa"/>
            <w:gridSpan w:val="2"/>
            <w:vMerge w:val="restart"/>
          </w:tcPr>
          <w:p w14:paraId="6D317022" w14:textId="77777777" w:rsidR="00D43244" w:rsidRPr="004A7AF9" w:rsidRDefault="00D43244" w:rsidP="009122B1">
            <w:pPr>
              <w:pStyle w:val="ListParagraph"/>
              <w:numPr>
                <w:ilvl w:val="0"/>
                <w:numId w:val="6"/>
              </w:numPr>
              <w:spacing w:after="0" w:line="240" w:lineRule="auto"/>
              <w:rPr>
                <w:rFonts w:ascii="Arial" w:hAnsi="Arial" w:cs="Arial"/>
                <w:lang w:eastAsia="en-GB"/>
              </w:rPr>
            </w:pPr>
            <w:r w:rsidRPr="004A7AF9">
              <w:rPr>
                <w:rFonts w:ascii="Arial" w:hAnsi="Arial" w:cs="Arial"/>
                <w:sz w:val="16"/>
                <w:szCs w:val="16"/>
              </w:rPr>
              <w:t xml:space="preserve">No </w:t>
            </w:r>
            <w:r>
              <w:rPr>
                <w:rFonts w:ascii="Arial" w:hAnsi="Arial" w:cs="Arial"/>
                <w:sz w:val="16"/>
                <w:szCs w:val="16"/>
              </w:rPr>
              <w:t xml:space="preserve">assessment is made to </w:t>
            </w:r>
            <w:r w:rsidRPr="004A7AF9">
              <w:rPr>
                <w:rFonts w:ascii="Arial" w:hAnsi="Arial" w:cs="Arial"/>
                <w:sz w:val="16"/>
                <w:szCs w:val="16"/>
              </w:rPr>
              <w:t xml:space="preserve">judge the impact of current </w:t>
            </w:r>
            <w:r w:rsidRPr="009A09F8">
              <w:rPr>
                <w:rFonts w:ascii="Arial" w:hAnsi="Arial" w:cs="Arial"/>
                <w:sz w:val="16"/>
                <w:szCs w:val="16"/>
              </w:rPr>
              <w:t>domestic</w:t>
            </w:r>
            <w:r w:rsidRPr="004A7AF9">
              <w:rPr>
                <w:rFonts w:ascii="Arial" w:hAnsi="Arial" w:cs="Arial"/>
                <w:sz w:val="16"/>
                <w:szCs w:val="16"/>
              </w:rPr>
              <w:t xml:space="preserve"> fiscal and monetary </w:t>
            </w:r>
            <w:r w:rsidRPr="004A7AF9">
              <w:rPr>
                <w:rFonts w:ascii="Arial" w:hAnsi="Arial" w:cs="Arial"/>
                <w:sz w:val="16"/>
                <w:szCs w:val="16"/>
                <w:lang w:eastAsia="en-GB"/>
              </w:rPr>
              <w:t xml:space="preserve">policy and its implications for the </w:t>
            </w:r>
            <w:r w:rsidRPr="004A7AF9">
              <w:rPr>
                <w:rFonts w:ascii="Arial" w:hAnsi="Arial" w:cs="Arial"/>
                <w:sz w:val="16"/>
                <w:szCs w:val="16"/>
                <w:lang w:eastAsia="en-GB"/>
              </w:rPr>
              <w:lastRenderedPageBreak/>
              <w:t>organisation in the short to medium term</w:t>
            </w:r>
          </w:p>
          <w:p w14:paraId="6D317023" w14:textId="77777777" w:rsidR="00D43244" w:rsidRPr="004A7AF9" w:rsidRDefault="00D43244" w:rsidP="009122B1">
            <w:pPr>
              <w:pStyle w:val="ListParagraph"/>
              <w:numPr>
                <w:ilvl w:val="0"/>
                <w:numId w:val="6"/>
              </w:numPr>
              <w:spacing w:after="0" w:line="240" w:lineRule="auto"/>
              <w:rPr>
                <w:rFonts w:ascii="Arial" w:hAnsi="Arial" w:cs="Arial"/>
                <w:lang w:eastAsia="en-GB"/>
              </w:rPr>
            </w:pPr>
            <w:r>
              <w:rPr>
                <w:rFonts w:ascii="Arial" w:hAnsi="Arial" w:cs="Arial"/>
                <w:sz w:val="16"/>
                <w:szCs w:val="16"/>
                <w:lang w:eastAsia="en-GB"/>
              </w:rPr>
              <w:t xml:space="preserve">An assessment is made </w:t>
            </w:r>
            <w:r w:rsidRPr="004A7AF9">
              <w:rPr>
                <w:rFonts w:ascii="Arial" w:hAnsi="Arial" w:cs="Arial"/>
                <w:sz w:val="16"/>
                <w:szCs w:val="16"/>
              </w:rPr>
              <w:t xml:space="preserve">of the impact of current </w:t>
            </w:r>
            <w:r w:rsidRPr="009A09F8">
              <w:rPr>
                <w:rFonts w:ascii="Arial" w:hAnsi="Arial" w:cs="Arial"/>
                <w:sz w:val="16"/>
                <w:szCs w:val="16"/>
              </w:rPr>
              <w:t>domestic</w:t>
            </w:r>
            <w:r w:rsidRPr="004A7AF9">
              <w:rPr>
                <w:rFonts w:ascii="Arial" w:hAnsi="Arial" w:cs="Arial"/>
                <w:sz w:val="16"/>
                <w:szCs w:val="16"/>
              </w:rPr>
              <w:t xml:space="preserve"> fiscal and monetary </w:t>
            </w:r>
            <w:r w:rsidRPr="004A7AF9">
              <w:rPr>
                <w:rFonts w:ascii="Arial" w:hAnsi="Arial" w:cs="Arial"/>
                <w:sz w:val="16"/>
                <w:szCs w:val="16"/>
                <w:lang w:eastAsia="en-GB"/>
              </w:rPr>
              <w:t xml:space="preserve">policy and its implications for the organisation in the short </w:t>
            </w:r>
            <w:r>
              <w:rPr>
                <w:rFonts w:ascii="Arial" w:hAnsi="Arial" w:cs="Arial"/>
                <w:sz w:val="16"/>
                <w:szCs w:val="16"/>
                <w:lang w:eastAsia="en-GB"/>
              </w:rPr>
              <w:t xml:space="preserve"> </w:t>
            </w:r>
            <w:r w:rsidRPr="004A7AF9">
              <w:rPr>
                <w:rFonts w:ascii="Arial" w:hAnsi="Arial" w:cs="Arial"/>
                <w:sz w:val="16"/>
                <w:szCs w:val="16"/>
                <w:lang w:eastAsia="en-GB"/>
              </w:rPr>
              <w:t>to medium term</w:t>
            </w:r>
            <w:r>
              <w:rPr>
                <w:rFonts w:ascii="Arial" w:hAnsi="Arial" w:cs="Arial"/>
                <w:sz w:val="16"/>
                <w:szCs w:val="16"/>
                <w:lang w:eastAsia="en-GB"/>
              </w:rPr>
              <w:t xml:space="preserve"> but is not based on appropriate and stated criteria</w:t>
            </w:r>
          </w:p>
          <w:p w14:paraId="6D317024" w14:textId="77777777" w:rsidR="00D43244" w:rsidRPr="004A7AF9" w:rsidRDefault="00D43244" w:rsidP="009122B1">
            <w:pPr>
              <w:pStyle w:val="ListParagraph"/>
              <w:numPr>
                <w:ilvl w:val="0"/>
                <w:numId w:val="6"/>
              </w:numPr>
              <w:spacing w:after="0" w:line="240" w:lineRule="auto"/>
              <w:rPr>
                <w:rFonts w:ascii="Arial" w:hAnsi="Arial" w:cs="Arial"/>
                <w:lang w:eastAsia="en-GB"/>
              </w:rPr>
            </w:pPr>
            <w:r>
              <w:rPr>
                <w:rFonts w:ascii="Arial" w:hAnsi="Arial" w:cs="Arial"/>
                <w:sz w:val="16"/>
                <w:szCs w:val="16"/>
                <w:lang w:eastAsia="en-GB"/>
              </w:rPr>
              <w:t xml:space="preserve">An assessment is made </w:t>
            </w:r>
            <w:r w:rsidRPr="004A7AF9">
              <w:rPr>
                <w:rFonts w:ascii="Arial" w:hAnsi="Arial" w:cs="Arial"/>
                <w:sz w:val="16"/>
                <w:szCs w:val="16"/>
              </w:rPr>
              <w:t xml:space="preserve">of the impact of </w:t>
            </w:r>
            <w:r w:rsidRPr="00095A22">
              <w:rPr>
                <w:rFonts w:ascii="Arial" w:hAnsi="Arial" w:cs="Arial"/>
                <w:sz w:val="16"/>
                <w:szCs w:val="16"/>
                <w:u w:val="single"/>
              </w:rPr>
              <w:t>only</w:t>
            </w:r>
            <w:r>
              <w:rPr>
                <w:rFonts w:ascii="Arial" w:hAnsi="Arial" w:cs="Arial"/>
                <w:sz w:val="16"/>
                <w:szCs w:val="16"/>
              </w:rPr>
              <w:t xml:space="preserve"> </w:t>
            </w:r>
            <w:r w:rsidRPr="004A7AF9">
              <w:rPr>
                <w:rFonts w:ascii="Arial" w:hAnsi="Arial" w:cs="Arial"/>
                <w:sz w:val="16"/>
                <w:szCs w:val="16"/>
              </w:rPr>
              <w:t xml:space="preserve">current </w:t>
            </w:r>
            <w:r w:rsidRPr="009A09F8">
              <w:rPr>
                <w:rFonts w:ascii="Arial" w:hAnsi="Arial" w:cs="Arial"/>
                <w:sz w:val="16"/>
                <w:szCs w:val="16"/>
              </w:rPr>
              <w:t>domestic</w:t>
            </w:r>
            <w:r w:rsidRPr="004A7AF9">
              <w:rPr>
                <w:rFonts w:ascii="Arial" w:hAnsi="Arial" w:cs="Arial"/>
                <w:sz w:val="16"/>
                <w:szCs w:val="16"/>
              </w:rPr>
              <w:t xml:space="preserve"> fiscal </w:t>
            </w:r>
            <w:r>
              <w:rPr>
                <w:rFonts w:ascii="Arial" w:hAnsi="Arial" w:cs="Arial"/>
                <w:sz w:val="16"/>
                <w:szCs w:val="16"/>
              </w:rPr>
              <w:t xml:space="preserve">or </w:t>
            </w:r>
            <w:r w:rsidRPr="00095A22">
              <w:rPr>
                <w:rFonts w:ascii="Arial" w:hAnsi="Arial" w:cs="Arial"/>
                <w:sz w:val="16"/>
                <w:szCs w:val="16"/>
                <w:u w:val="single"/>
              </w:rPr>
              <w:t>only</w:t>
            </w:r>
            <w:r>
              <w:rPr>
                <w:rFonts w:ascii="Arial" w:hAnsi="Arial" w:cs="Arial"/>
                <w:sz w:val="16"/>
                <w:szCs w:val="16"/>
              </w:rPr>
              <w:t xml:space="preserve"> </w:t>
            </w:r>
            <w:r w:rsidRPr="004A7AF9">
              <w:rPr>
                <w:rFonts w:ascii="Arial" w:hAnsi="Arial" w:cs="Arial"/>
                <w:sz w:val="16"/>
                <w:szCs w:val="16"/>
              </w:rPr>
              <w:t xml:space="preserve">monetary </w:t>
            </w:r>
            <w:r w:rsidRPr="004A7AF9">
              <w:rPr>
                <w:rFonts w:ascii="Arial" w:hAnsi="Arial" w:cs="Arial"/>
                <w:sz w:val="16"/>
                <w:szCs w:val="16"/>
                <w:lang w:eastAsia="en-GB"/>
              </w:rPr>
              <w:t xml:space="preserve">policy and its implications for the organisation in the short </w:t>
            </w:r>
            <w:r>
              <w:rPr>
                <w:rFonts w:ascii="Arial" w:hAnsi="Arial" w:cs="Arial"/>
                <w:sz w:val="16"/>
                <w:szCs w:val="16"/>
                <w:lang w:eastAsia="en-GB"/>
              </w:rPr>
              <w:t xml:space="preserve"> </w:t>
            </w:r>
            <w:r w:rsidRPr="004A7AF9">
              <w:rPr>
                <w:rFonts w:ascii="Arial" w:hAnsi="Arial" w:cs="Arial"/>
                <w:sz w:val="16"/>
                <w:szCs w:val="16"/>
                <w:lang w:eastAsia="en-GB"/>
              </w:rPr>
              <w:t>to medium term</w:t>
            </w:r>
          </w:p>
          <w:p w14:paraId="6D317025" w14:textId="77777777" w:rsidR="00D43244" w:rsidRPr="009122B1" w:rsidRDefault="00D43244" w:rsidP="009122B1">
            <w:pPr>
              <w:pStyle w:val="ListParagraph"/>
              <w:numPr>
                <w:ilvl w:val="0"/>
                <w:numId w:val="6"/>
              </w:numPr>
              <w:spacing w:after="0" w:line="240" w:lineRule="auto"/>
              <w:rPr>
                <w:rFonts w:ascii="Arial" w:hAnsi="Arial" w:cs="Arial"/>
                <w:lang w:eastAsia="en-GB"/>
              </w:rPr>
            </w:pPr>
            <w:r>
              <w:rPr>
                <w:rFonts w:ascii="Arial" w:hAnsi="Arial" w:cs="Arial"/>
                <w:sz w:val="16"/>
                <w:szCs w:val="16"/>
                <w:lang w:eastAsia="en-GB"/>
              </w:rPr>
              <w:t xml:space="preserve">An assessment is made </w:t>
            </w:r>
            <w:r w:rsidRPr="004A7AF9">
              <w:rPr>
                <w:rFonts w:ascii="Arial" w:hAnsi="Arial" w:cs="Arial"/>
                <w:sz w:val="16"/>
                <w:szCs w:val="16"/>
              </w:rPr>
              <w:t>of the impact of</w:t>
            </w:r>
            <w:r>
              <w:rPr>
                <w:rFonts w:ascii="Arial" w:hAnsi="Arial" w:cs="Arial"/>
                <w:sz w:val="16"/>
                <w:szCs w:val="16"/>
              </w:rPr>
              <w:t xml:space="preserve">  </w:t>
            </w:r>
            <w:r w:rsidRPr="004A7AF9">
              <w:rPr>
                <w:rFonts w:ascii="Arial" w:hAnsi="Arial" w:cs="Arial"/>
                <w:sz w:val="16"/>
                <w:szCs w:val="16"/>
              </w:rPr>
              <w:t xml:space="preserve">current </w:t>
            </w:r>
            <w:r w:rsidRPr="009A09F8">
              <w:rPr>
                <w:rFonts w:ascii="Arial" w:hAnsi="Arial" w:cs="Arial"/>
                <w:sz w:val="16"/>
                <w:szCs w:val="16"/>
              </w:rPr>
              <w:t>domestic</w:t>
            </w:r>
            <w:r w:rsidRPr="004A7AF9">
              <w:rPr>
                <w:rFonts w:ascii="Arial" w:hAnsi="Arial" w:cs="Arial"/>
                <w:sz w:val="16"/>
                <w:szCs w:val="16"/>
              </w:rPr>
              <w:t xml:space="preserve"> fiscal </w:t>
            </w:r>
            <w:r>
              <w:rPr>
                <w:rFonts w:ascii="Arial" w:hAnsi="Arial" w:cs="Arial"/>
                <w:sz w:val="16"/>
                <w:szCs w:val="16"/>
              </w:rPr>
              <w:t xml:space="preserve">and </w:t>
            </w:r>
            <w:r w:rsidRPr="004A7AF9">
              <w:rPr>
                <w:rFonts w:ascii="Arial" w:hAnsi="Arial" w:cs="Arial"/>
                <w:sz w:val="16"/>
                <w:szCs w:val="16"/>
              </w:rPr>
              <w:t xml:space="preserve">monetary </w:t>
            </w:r>
            <w:r w:rsidRPr="004A7AF9">
              <w:rPr>
                <w:rFonts w:ascii="Arial" w:hAnsi="Arial" w:cs="Arial"/>
                <w:sz w:val="16"/>
                <w:szCs w:val="16"/>
                <w:lang w:eastAsia="en-GB"/>
              </w:rPr>
              <w:t xml:space="preserve">policy and its implications for the organisation in </w:t>
            </w:r>
            <w:r w:rsidRPr="00095A22">
              <w:rPr>
                <w:rFonts w:ascii="Arial" w:hAnsi="Arial" w:cs="Arial"/>
                <w:sz w:val="16"/>
                <w:szCs w:val="16"/>
                <w:u w:val="single"/>
                <w:lang w:eastAsia="en-GB"/>
              </w:rPr>
              <w:t xml:space="preserve">only </w:t>
            </w:r>
            <w:r w:rsidRPr="004A7AF9">
              <w:rPr>
                <w:rFonts w:ascii="Arial" w:hAnsi="Arial" w:cs="Arial"/>
                <w:sz w:val="16"/>
                <w:szCs w:val="16"/>
                <w:lang w:eastAsia="en-GB"/>
              </w:rPr>
              <w:t xml:space="preserve">the short </w:t>
            </w:r>
            <w:r>
              <w:rPr>
                <w:rFonts w:ascii="Arial" w:hAnsi="Arial" w:cs="Arial"/>
                <w:sz w:val="16"/>
                <w:szCs w:val="16"/>
                <w:lang w:eastAsia="en-GB"/>
              </w:rPr>
              <w:t xml:space="preserve"> or</w:t>
            </w:r>
            <w:r w:rsidRPr="004A7AF9">
              <w:rPr>
                <w:rFonts w:ascii="Arial" w:hAnsi="Arial" w:cs="Arial"/>
                <w:sz w:val="16"/>
                <w:szCs w:val="16"/>
                <w:lang w:eastAsia="en-GB"/>
              </w:rPr>
              <w:t xml:space="preserve"> </w:t>
            </w:r>
            <w:r w:rsidRPr="00095A22">
              <w:rPr>
                <w:rFonts w:ascii="Arial" w:hAnsi="Arial" w:cs="Arial"/>
                <w:sz w:val="16"/>
                <w:szCs w:val="16"/>
                <w:u w:val="single"/>
                <w:lang w:eastAsia="en-GB"/>
              </w:rPr>
              <w:t>only</w:t>
            </w:r>
            <w:r>
              <w:rPr>
                <w:rFonts w:ascii="Arial" w:hAnsi="Arial" w:cs="Arial"/>
                <w:sz w:val="16"/>
                <w:szCs w:val="16"/>
                <w:lang w:eastAsia="en-GB"/>
              </w:rPr>
              <w:t xml:space="preserve"> the </w:t>
            </w:r>
            <w:r w:rsidRPr="004A7AF9">
              <w:rPr>
                <w:rFonts w:ascii="Arial" w:hAnsi="Arial" w:cs="Arial"/>
                <w:sz w:val="16"/>
                <w:szCs w:val="16"/>
                <w:lang w:eastAsia="en-GB"/>
              </w:rPr>
              <w:t>medium term</w:t>
            </w:r>
          </w:p>
        </w:tc>
        <w:tc>
          <w:tcPr>
            <w:tcW w:w="2504" w:type="dxa"/>
            <w:gridSpan w:val="3"/>
            <w:vMerge w:val="restart"/>
          </w:tcPr>
          <w:p w14:paraId="6D317026" w14:textId="77777777" w:rsidR="00D43244" w:rsidRDefault="00D43244" w:rsidP="009122B1">
            <w:pPr>
              <w:numPr>
                <w:ilvl w:val="0"/>
                <w:numId w:val="6"/>
              </w:numPr>
              <w:rPr>
                <w:sz w:val="16"/>
                <w:szCs w:val="16"/>
              </w:rPr>
            </w:pPr>
            <w:r w:rsidRPr="00C855F1">
              <w:rPr>
                <w:sz w:val="16"/>
                <w:szCs w:val="16"/>
              </w:rPr>
              <w:lastRenderedPageBreak/>
              <w:t xml:space="preserve">The impact of </w:t>
            </w:r>
            <w:r w:rsidRPr="00C855F1">
              <w:rPr>
                <w:sz w:val="16"/>
                <w:szCs w:val="16"/>
                <w:u w:val="single"/>
              </w:rPr>
              <w:t>both</w:t>
            </w:r>
            <w:r w:rsidRPr="00C855F1">
              <w:rPr>
                <w:sz w:val="16"/>
                <w:szCs w:val="16"/>
              </w:rPr>
              <w:t xml:space="preserve"> current </w:t>
            </w:r>
            <w:r w:rsidRPr="009A09F8">
              <w:rPr>
                <w:sz w:val="16"/>
                <w:szCs w:val="16"/>
              </w:rPr>
              <w:t>domestic</w:t>
            </w:r>
            <w:r w:rsidRPr="00C855F1">
              <w:rPr>
                <w:sz w:val="16"/>
                <w:szCs w:val="16"/>
              </w:rPr>
              <w:t xml:space="preserve"> fiscal and monetary </w:t>
            </w:r>
            <w:r w:rsidRPr="00C855F1">
              <w:rPr>
                <w:sz w:val="16"/>
                <w:szCs w:val="16"/>
                <w:lang w:eastAsia="en-GB"/>
              </w:rPr>
              <w:t xml:space="preserve">policy and its implications for the organisation in </w:t>
            </w:r>
            <w:r w:rsidRPr="00C855F1">
              <w:rPr>
                <w:sz w:val="16"/>
                <w:szCs w:val="16"/>
                <w:u w:val="single"/>
                <w:lang w:eastAsia="en-GB"/>
              </w:rPr>
              <w:t>both</w:t>
            </w:r>
            <w:r w:rsidRPr="00C855F1">
              <w:rPr>
                <w:sz w:val="16"/>
                <w:szCs w:val="16"/>
                <w:lang w:eastAsia="en-GB"/>
              </w:rPr>
              <w:t xml:space="preserve"> the </w:t>
            </w:r>
            <w:r w:rsidRPr="00C855F1">
              <w:rPr>
                <w:sz w:val="16"/>
                <w:szCs w:val="16"/>
                <w:lang w:eastAsia="en-GB"/>
              </w:rPr>
              <w:lastRenderedPageBreak/>
              <w:t xml:space="preserve">short to medium term </w:t>
            </w:r>
            <w:r>
              <w:rPr>
                <w:sz w:val="16"/>
                <w:szCs w:val="16"/>
                <w:lang w:eastAsia="en-GB"/>
              </w:rPr>
              <w:t>is</w:t>
            </w:r>
            <w:r w:rsidRPr="00C855F1">
              <w:rPr>
                <w:sz w:val="16"/>
                <w:szCs w:val="16"/>
                <w:lang w:eastAsia="en-GB"/>
              </w:rPr>
              <w:t xml:space="preserve"> </w:t>
            </w:r>
            <w:r>
              <w:rPr>
                <w:sz w:val="16"/>
                <w:szCs w:val="16"/>
                <w:lang w:eastAsia="en-GB"/>
              </w:rPr>
              <w:t>assessed using appropriate criteria to lead to a brief or limited judgement</w:t>
            </w:r>
          </w:p>
          <w:p w14:paraId="6D317027" w14:textId="77777777" w:rsidR="00D43244" w:rsidRPr="008F570C" w:rsidRDefault="00D43244" w:rsidP="00386237">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6D317028" w14:textId="77777777" w:rsidR="00D43244" w:rsidRDefault="00D43244" w:rsidP="00386237">
            <w:pPr>
              <w:numPr>
                <w:ilvl w:val="0"/>
                <w:numId w:val="6"/>
              </w:numPr>
              <w:rPr>
                <w:sz w:val="16"/>
                <w:szCs w:val="16"/>
              </w:rPr>
            </w:pPr>
            <w:r w:rsidRPr="00C855F1">
              <w:rPr>
                <w:sz w:val="16"/>
                <w:szCs w:val="16"/>
              </w:rPr>
              <w:lastRenderedPageBreak/>
              <w:t xml:space="preserve">The impact of </w:t>
            </w:r>
            <w:r w:rsidRPr="00C855F1">
              <w:rPr>
                <w:sz w:val="16"/>
                <w:szCs w:val="16"/>
                <w:u w:val="single"/>
              </w:rPr>
              <w:t>both</w:t>
            </w:r>
            <w:r w:rsidRPr="00C855F1">
              <w:rPr>
                <w:sz w:val="16"/>
                <w:szCs w:val="16"/>
              </w:rPr>
              <w:t xml:space="preserve"> current </w:t>
            </w:r>
            <w:r w:rsidRPr="009A09F8">
              <w:rPr>
                <w:sz w:val="16"/>
                <w:szCs w:val="16"/>
              </w:rPr>
              <w:t>domestic</w:t>
            </w:r>
            <w:r w:rsidRPr="00C855F1">
              <w:rPr>
                <w:sz w:val="16"/>
                <w:szCs w:val="16"/>
              </w:rPr>
              <w:t xml:space="preserve"> fiscal and monetary </w:t>
            </w:r>
            <w:r w:rsidRPr="00C855F1">
              <w:rPr>
                <w:sz w:val="16"/>
                <w:szCs w:val="16"/>
                <w:lang w:eastAsia="en-GB"/>
              </w:rPr>
              <w:t xml:space="preserve">policy and its implications for the organisation in </w:t>
            </w:r>
            <w:r w:rsidRPr="00C855F1">
              <w:rPr>
                <w:sz w:val="16"/>
                <w:szCs w:val="16"/>
                <w:u w:val="single"/>
                <w:lang w:eastAsia="en-GB"/>
              </w:rPr>
              <w:t>both</w:t>
            </w:r>
            <w:r w:rsidRPr="00C855F1">
              <w:rPr>
                <w:sz w:val="16"/>
                <w:szCs w:val="16"/>
                <w:lang w:eastAsia="en-GB"/>
              </w:rPr>
              <w:t xml:space="preserve"> the </w:t>
            </w:r>
            <w:r w:rsidRPr="00C855F1">
              <w:rPr>
                <w:sz w:val="16"/>
                <w:szCs w:val="16"/>
                <w:lang w:eastAsia="en-GB"/>
              </w:rPr>
              <w:lastRenderedPageBreak/>
              <w:t xml:space="preserve">short to medium term </w:t>
            </w:r>
            <w:r>
              <w:rPr>
                <w:sz w:val="16"/>
                <w:szCs w:val="16"/>
                <w:lang w:eastAsia="en-GB"/>
              </w:rPr>
              <w:t>is</w:t>
            </w:r>
            <w:r w:rsidRPr="00C855F1">
              <w:rPr>
                <w:sz w:val="16"/>
                <w:szCs w:val="16"/>
                <w:lang w:eastAsia="en-GB"/>
              </w:rPr>
              <w:t xml:space="preserve"> </w:t>
            </w:r>
            <w:r>
              <w:rPr>
                <w:sz w:val="16"/>
                <w:szCs w:val="16"/>
                <w:lang w:eastAsia="en-GB"/>
              </w:rPr>
              <w:t>assessed using appropriate criteria to lead to a well formed judgement</w:t>
            </w:r>
          </w:p>
          <w:p w14:paraId="6D317029" w14:textId="77777777" w:rsidR="00D43244" w:rsidRPr="008F570C" w:rsidRDefault="00D43244" w:rsidP="0038623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D31702A" w14:textId="77777777" w:rsidR="00D43244" w:rsidRPr="008F570C" w:rsidRDefault="00D43244" w:rsidP="0005312C">
            <w:pPr>
              <w:spacing w:line="216" w:lineRule="auto"/>
              <w:jc w:val="center"/>
              <w:rPr>
                <w:rFonts w:ascii="Arial Narrow" w:hAnsi="Arial Narrow" w:cs="Arial Narrow"/>
                <w:b/>
                <w:bCs/>
                <w:color w:val="000000"/>
                <w:sz w:val="18"/>
                <w:szCs w:val="18"/>
              </w:rPr>
            </w:pPr>
          </w:p>
        </w:tc>
      </w:tr>
      <w:tr w:rsidR="00D43244" w:rsidRPr="008F570C" w14:paraId="6D317033" w14:textId="77777777">
        <w:trPr>
          <w:trHeight w:val="312"/>
        </w:trPr>
        <w:tc>
          <w:tcPr>
            <w:tcW w:w="2518" w:type="dxa"/>
            <w:vMerge/>
          </w:tcPr>
          <w:p w14:paraId="6D31702C" w14:textId="77777777" w:rsidR="00D43244" w:rsidRPr="008F570C" w:rsidRDefault="00D43244" w:rsidP="0005312C">
            <w:pPr>
              <w:spacing w:line="216" w:lineRule="auto"/>
              <w:jc w:val="left"/>
              <w:rPr>
                <w:rFonts w:ascii="Arial Narrow" w:hAnsi="Arial Narrow" w:cs="Arial Narrow"/>
                <w:color w:val="000000"/>
                <w:sz w:val="22"/>
                <w:szCs w:val="22"/>
              </w:rPr>
            </w:pPr>
          </w:p>
        </w:tc>
        <w:tc>
          <w:tcPr>
            <w:tcW w:w="2504" w:type="dxa"/>
            <w:gridSpan w:val="2"/>
            <w:vMerge/>
          </w:tcPr>
          <w:p w14:paraId="6D31702D" w14:textId="77777777" w:rsidR="00D43244" w:rsidRPr="008F570C" w:rsidRDefault="00D432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D31702E" w14:textId="77777777" w:rsidR="00D43244" w:rsidRPr="008F570C" w:rsidRDefault="00D432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D31702F" w14:textId="77777777" w:rsidR="00D43244" w:rsidRPr="008F570C" w:rsidRDefault="00D432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D317030" w14:textId="77777777" w:rsidR="00D43244" w:rsidRPr="008F570C" w:rsidRDefault="00D43244"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6D317031" w14:textId="77777777" w:rsidR="00D43244" w:rsidRPr="008F570C" w:rsidRDefault="00D43244"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6D317032" w14:textId="77777777" w:rsidR="00D43244" w:rsidRPr="008F570C" w:rsidRDefault="00D4324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6D317038" w14:textId="77777777">
        <w:trPr>
          <w:trHeight w:val="312"/>
        </w:trPr>
        <w:tc>
          <w:tcPr>
            <w:tcW w:w="6588" w:type="dxa"/>
            <w:gridSpan w:val="5"/>
          </w:tcPr>
          <w:p w14:paraId="6D317034" w14:textId="77777777" w:rsidR="00611975" w:rsidRPr="008F570C" w:rsidRDefault="004E0A4C"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6D317035"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6D317036" w14:textId="77777777" w:rsidR="00F10FED" w:rsidRPr="008F570C" w:rsidRDefault="00F10FED" w:rsidP="0005312C">
            <w:pPr>
              <w:spacing w:line="216" w:lineRule="auto"/>
              <w:jc w:val="left"/>
              <w:rPr>
                <w:rFonts w:ascii="Arial Narrow" w:hAnsi="Arial Narrow" w:cs="Arial Narrow"/>
                <w:color w:val="000000"/>
              </w:rPr>
            </w:pPr>
          </w:p>
          <w:p w14:paraId="6D317037"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6D31703A" w14:textId="77777777">
        <w:trPr>
          <w:trHeight w:val="312"/>
        </w:trPr>
        <w:tc>
          <w:tcPr>
            <w:tcW w:w="13176" w:type="dxa"/>
            <w:gridSpan w:val="13"/>
            <w:shd w:val="clear" w:color="auto" w:fill="E0E0E0"/>
          </w:tcPr>
          <w:p w14:paraId="6D317039"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1F1E08" w:rsidRPr="001F1E08">
              <w:rPr>
                <w:rFonts w:ascii="Arial Narrow" w:hAnsi="Arial Narrow" w:cs="Arial Narrow"/>
                <w:color w:val="000000"/>
              </w:rPr>
              <w:t xml:space="preserve">Understand the impact of the international economic environment on the organisation </w:t>
            </w:r>
          </w:p>
        </w:tc>
      </w:tr>
      <w:tr w:rsidR="00F10FED" w:rsidRPr="008F570C" w14:paraId="6D317040" w14:textId="77777777">
        <w:trPr>
          <w:trHeight w:val="312"/>
        </w:trPr>
        <w:tc>
          <w:tcPr>
            <w:tcW w:w="2518" w:type="dxa"/>
            <w:vAlign w:val="center"/>
          </w:tcPr>
          <w:p w14:paraId="6D31703B"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6D31703C"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6D31703D"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6D31703E"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6D31703F"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14:paraId="6D317056" w14:textId="77777777">
        <w:trPr>
          <w:trHeight w:val="312"/>
        </w:trPr>
        <w:tc>
          <w:tcPr>
            <w:tcW w:w="2518" w:type="dxa"/>
            <w:vMerge w:val="restart"/>
            <w:vAlign w:val="center"/>
          </w:tcPr>
          <w:p w14:paraId="6D317041" w14:textId="77777777" w:rsidR="00F10FED" w:rsidRPr="008F570C" w:rsidRDefault="00F10FE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6D317042" w14:textId="77777777" w:rsidR="001F1E08" w:rsidRPr="001F1E08" w:rsidRDefault="001F1E08" w:rsidP="004E0A4C">
            <w:r>
              <w:t xml:space="preserve">Evaluate the impact of the current </w:t>
            </w:r>
            <w:r w:rsidRPr="001F1E08">
              <w:t>international economic environment on the organisation</w:t>
            </w:r>
          </w:p>
          <w:p w14:paraId="6D317043" w14:textId="77777777" w:rsidR="00F10FED" w:rsidRPr="008F570C" w:rsidRDefault="00F10FED" w:rsidP="001F1E08">
            <w:pPr>
              <w:spacing w:line="216" w:lineRule="auto"/>
              <w:jc w:val="left"/>
              <w:rPr>
                <w:rFonts w:ascii="Arial Narrow" w:hAnsi="Arial Narrow" w:cs="Arial Narrow"/>
                <w:color w:val="000000"/>
                <w:sz w:val="22"/>
                <w:szCs w:val="22"/>
              </w:rPr>
            </w:pPr>
          </w:p>
        </w:tc>
        <w:tc>
          <w:tcPr>
            <w:tcW w:w="2504" w:type="dxa"/>
            <w:gridSpan w:val="2"/>
          </w:tcPr>
          <w:p w14:paraId="6D317044" w14:textId="77777777" w:rsidR="00F10FED" w:rsidRPr="008F570C" w:rsidRDefault="00D43244" w:rsidP="0005312C">
            <w:pPr>
              <w:jc w:val="center"/>
              <w:rPr>
                <w:rFonts w:ascii="Arial Narrow" w:hAnsi="Arial Narrow" w:cs="Arial Narrow"/>
                <w:color w:val="000000"/>
                <w:sz w:val="22"/>
                <w:szCs w:val="22"/>
              </w:rPr>
            </w:pPr>
            <w:r>
              <w:rPr>
                <w:rFonts w:ascii="Arial Narrow" w:hAnsi="Arial Narrow" w:cs="Arial Narrow"/>
                <w:b/>
                <w:bCs/>
                <w:color w:val="000000"/>
              </w:rPr>
              <w:t>Referral [7/28</w:t>
            </w:r>
            <w:r w:rsidR="00F10FED" w:rsidRPr="008F570C">
              <w:rPr>
                <w:rFonts w:ascii="Arial Narrow" w:hAnsi="Arial Narrow" w:cs="Arial Narrow"/>
                <w:b/>
                <w:bCs/>
                <w:color w:val="000000"/>
              </w:rPr>
              <w:t>]</w:t>
            </w:r>
          </w:p>
        </w:tc>
        <w:tc>
          <w:tcPr>
            <w:tcW w:w="2504" w:type="dxa"/>
            <w:gridSpan w:val="3"/>
          </w:tcPr>
          <w:p w14:paraId="6D317045" w14:textId="77777777" w:rsidR="00F10FED" w:rsidRPr="008F570C" w:rsidRDefault="00D43244" w:rsidP="0005312C">
            <w:pPr>
              <w:jc w:val="center"/>
              <w:rPr>
                <w:rFonts w:ascii="Arial Narrow" w:hAnsi="Arial Narrow" w:cs="Arial Narrow"/>
                <w:color w:val="000000"/>
                <w:sz w:val="22"/>
                <w:szCs w:val="22"/>
              </w:rPr>
            </w:pPr>
            <w:r>
              <w:rPr>
                <w:rFonts w:ascii="Arial Narrow" w:hAnsi="Arial Narrow" w:cs="Arial Narrow"/>
                <w:b/>
                <w:bCs/>
                <w:color w:val="000000"/>
              </w:rPr>
              <w:t>Pass [14/28</w:t>
            </w:r>
            <w:r w:rsidR="00F10FED" w:rsidRPr="008F570C">
              <w:rPr>
                <w:rFonts w:ascii="Arial Narrow" w:hAnsi="Arial Narrow" w:cs="Arial Narrow"/>
                <w:b/>
                <w:bCs/>
                <w:color w:val="000000"/>
              </w:rPr>
              <w:t>]</w:t>
            </w:r>
          </w:p>
        </w:tc>
        <w:tc>
          <w:tcPr>
            <w:tcW w:w="2505" w:type="dxa"/>
            <w:gridSpan w:val="4"/>
          </w:tcPr>
          <w:p w14:paraId="6D317046" w14:textId="77777777" w:rsidR="00F10FED" w:rsidRPr="008F570C" w:rsidRDefault="00D43244" w:rsidP="0005312C">
            <w:pPr>
              <w:jc w:val="center"/>
              <w:rPr>
                <w:rFonts w:ascii="Arial Narrow" w:hAnsi="Arial Narrow" w:cs="Arial Narrow"/>
                <w:color w:val="000000"/>
                <w:sz w:val="22"/>
                <w:szCs w:val="22"/>
              </w:rPr>
            </w:pPr>
            <w:r>
              <w:rPr>
                <w:rFonts w:ascii="Arial Narrow" w:hAnsi="Arial Narrow" w:cs="Arial Narrow"/>
                <w:b/>
                <w:bCs/>
                <w:color w:val="000000"/>
              </w:rPr>
              <w:t>Good Pass [21/28</w:t>
            </w:r>
            <w:r w:rsidR="00F10FED" w:rsidRPr="008F570C">
              <w:rPr>
                <w:rFonts w:ascii="Arial Narrow" w:hAnsi="Arial Narrow" w:cs="Arial Narrow"/>
                <w:b/>
                <w:bCs/>
                <w:color w:val="000000"/>
              </w:rPr>
              <w:t>]</w:t>
            </w:r>
          </w:p>
        </w:tc>
        <w:tc>
          <w:tcPr>
            <w:tcW w:w="3145" w:type="dxa"/>
            <w:gridSpan w:val="3"/>
            <w:vMerge w:val="restart"/>
            <w:vAlign w:val="center"/>
          </w:tcPr>
          <w:p w14:paraId="6D317047"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6D317048"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6D317049" w14:textId="77777777" w:rsidR="00F10FED" w:rsidRDefault="00F10FED" w:rsidP="0005312C">
            <w:pPr>
              <w:spacing w:line="216" w:lineRule="auto"/>
              <w:jc w:val="center"/>
              <w:rPr>
                <w:rFonts w:ascii="Arial Narrow" w:hAnsi="Arial Narrow" w:cs="Arial Narrow"/>
                <w:b/>
                <w:bCs/>
                <w:color w:val="000000"/>
                <w:sz w:val="18"/>
                <w:szCs w:val="18"/>
              </w:rPr>
            </w:pPr>
          </w:p>
          <w:p w14:paraId="6D31704A" w14:textId="77777777" w:rsidR="00386237" w:rsidRDefault="00386237" w:rsidP="0005312C">
            <w:pPr>
              <w:spacing w:line="216" w:lineRule="auto"/>
              <w:jc w:val="center"/>
              <w:rPr>
                <w:rFonts w:ascii="Arial Narrow" w:hAnsi="Arial Narrow" w:cs="Arial Narrow"/>
                <w:b/>
                <w:bCs/>
                <w:color w:val="000000"/>
                <w:sz w:val="18"/>
                <w:szCs w:val="18"/>
              </w:rPr>
            </w:pPr>
          </w:p>
          <w:p w14:paraId="6D31704B" w14:textId="77777777" w:rsidR="00386237" w:rsidRDefault="00386237" w:rsidP="0005312C">
            <w:pPr>
              <w:spacing w:line="216" w:lineRule="auto"/>
              <w:jc w:val="center"/>
              <w:rPr>
                <w:rFonts w:ascii="Arial Narrow" w:hAnsi="Arial Narrow" w:cs="Arial Narrow"/>
                <w:b/>
                <w:bCs/>
                <w:color w:val="000000"/>
                <w:sz w:val="18"/>
                <w:szCs w:val="18"/>
              </w:rPr>
            </w:pPr>
          </w:p>
          <w:p w14:paraId="6D31704C" w14:textId="77777777" w:rsidR="00386237" w:rsidRDefault="00386237" w:rsidP="0005312C">
            <w:pPr>
              <w:spacing w:line="216" w:lineRule="auto"/>
              <w:jc w:val="center"/>
              <w:rPr>
                <w:rFonts w:ascii="Arial Narrow" w:hAnsi="Arial Narrow" w:cs="Arial Narrow"/>
                <w:b/>
                <w:bCs/>
                <w:color w:val="000000"/>
                <w:sz w:val="18"/>
                <w:szCs w:val="18"/>
              </w:rPr>
            </w:pPr>
          </w:p>
          <w:p w14:paraId="6D31704D" w14:textId="77777777" w:rsidR="00386237" w:rsidRDefault="00386237" w:rsidP="0005312C">
            <w:pPr>
              <w:spacing w:line="216" w:lineRule="auto"/>
              <w:jc w:val="center"/>
              <w:rPr>
                <w:rFonts w:ascii="Arial Narrow" w:hAnsi="Arial Narrow" w:cs="Arial Narrow"/>
                <w:b/>
                <w:bCs/>
                <w:color w:val="000000"/>
                <w:sz w:val="18"/>
                <w:szCs w:val="18"/>
              </w:rPr>
            </w:pPr>
          </w:p>
          <w:p w14:paraId="6D31704E" w14:textId="77777777" w:rsidR="00386237" w:rsidRDefault="00386237" w:rsidP="0005312C">
            <w:pPr>
              <w:spacing w:line="216" w:lineRule="auto"/>
              <w:jc w:val="center"/>
              <w:rPr>
                <w:rFonts w:ascii="Arial Narrow" w:hAnsi="Arial Narrow" w:cs="Arial Narrow"/>
                <w:b/>
                <w:bCs/>
                <w:color w:val="000000"/>
                <w:sz w:val="18"/>
                <w:szCs w:val="18"/>
              </w:rPr>
            </w:pPr>
          </w:p>
          <w:p w14:paraId="6D31704F" w14:textId="77777777" w:rsidR="00386237" w:rsidRDefault="00386237" w:rsidP="0005312C">
            <w:pPr>
              <w:spacing w:line="216" w:lineRule="auto"/>
              <w:jc w:val="center"/>
              <w:rPr>
                <w:rFonts w:ascii="Arial Narrow" w:hAnsi="Arial Narrow" w:cs="Arial Narrow"/>
                <w:b/>
                <w:bCs/>
                <w:color w:val="000000"/>
                <w:sz w:val="18"/>
                <w:szCs w:val="18"/>
              </w:rPr>
            </w:pPr>
          </w:p>
          <w:p w14:paraId="6D317050" w14:textId="77777777" w:rsidR="00386237" w:rsidRDefault="00386237" w:rsidP="0005312C">
            <w:pPr>
              <w:spacing w:line="216" w:lineRule="auto"/>
              <w:jc w:val="center"/>
              <w:rPr>
                <w:rFonts w:ascii="Arial Narrow" w:hAnsi="Arial Narrow" w:cs="Arial Narrow"/>
                <w:b/>
                <w:bCs/>
                <w:color w:val="000000"/>
                <w:sz w:val="18"/>
                <w:szCs w:val="18"/>
              </w:rPr>
            </w:pPr>
          </w:p>
          <w:p w14:paraId="6D317051" w14:textId="77777777" w:rsidR="00386237" w:rsidRDefault="00386237" w:rsidP="0005312C">
            <w:pPr>
              <w:spacing w:line="216" w:lineRule="auto"/>
              <w:jc w:val="center"/>
              <w:rPr>
                <w:rFonts w:ascii="Arial Narrow" w:hAnsi="Arial Narrow" w:cs="Arial Narrow"/>
                <w:b/>
                <w:bCs/>
                <w:color w:val="000000"/>
                <w:sz w:val="18"/>
                <w:szCs w:val="18"/>
              </w:rPr>
            </w:pPr>
          </w:p>
          <w:p w14:paraId="6D317052" w14:textId="77777777" w:rsidR="00386237" w:rsidRDefault="00386237" w:rsidP="0005312C">
            <w:pPr>
              <w:spacing w:line="216" w:lineRule="auto"/>
              <w:jc w:val="center"/>
              <w:rPr>
                <w:rFonts w:ascii="Arial Narrow" w:hAnsi="Arial Narrow" w:cs="Arial Narrow"/>
                <w:b/>
                <w:bCs/>
                <w:color w:val="000000"/>
                <w:sz w:val="18"/>
                <w:szCs w:val="18"/>
              </w:rPr>
            </w:pPr>
          </w:p>
          <w:p w14:paraId="6D317053" w14:textId="77777777" w:rsidR="00386237" w:rsidRDefault="00386237" w:rsidP="0005312C">
            <w:pPr>
              <w:spacing w:line="216" w:lineRule="auto"/>
              <w:jc w:val="center"/>
              <w:rPr>
                <w:rFonts w:ascii="Arial Narrow" w:hAnsi="Arial Narrow" w:cs="Arial Narrow"/>
                <w:b/>
                <w:bCs/>
                <w:color w:val="000000"/>
                <w:sz w:val="18"/>
                <w:szCs w:val="18"/>
              </w:rPr>
            </w:pPr>
          </w:p>
          <w:p w14:paraId="6D317054" w14:textId="77777777" w:rsidR="00386237" w:rsidRPr="008F570C" w:rsidRDefault="00386237" w:rsidP="0005312C">
            <w:pPr>
              <w:spacing w:line="216" w:lineRule="auto"/>
              <w:jc w:val="center"/>
              <w:rPr>
                <w:rFonts w:ascii="Arial Narrow" w:hAnsi="Arial Narrow" w:cs="Arial Narrow"/>
                <w:b/>
                <w:bCs/>
                <w:color w:val="000000"/>
                <w:sz w:val="18"/>
                <w:szCs w:val="18"/>
              </w:rPr>
            </w:pPr>
          </w:p>
          <w:p w14:paraId="6D317055" w14:textId="77777777"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14:paraId="6D317060" w14:textId="77777777">
        <w:trPr>
          <w:trHeight w:val="312"/>
        </w:trPr>
        <w:tc>
          <w:tcPr>
            <w:tcW w:w="2518" w:type="dxa"/>
            <w:vMerge/>
          </w:tcPr>
          <w:p w14:paraId="6D317057"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6D317058" w14:textId="77777777" w:rsidR="00386237" w:rsidRDefault="00386237" w:rsidP="00386237">
            <w:pPr>
              <w:numPr>
                <w:ilvl w:val="0"/>
                <w:numId w:val="6"/>
              </w:numPr>
              <w:rPr>
                <w:sz w:val="16"/>
                <w:szCs w:val="16"/>
              </w:rPr>
            </w:pPr>
            <w:r w:rsidRPr="009A09F8">
              <w:rPr>
                <w:sz w:val="16"/>
                <w:szCs w:val="16"/>
              </w:rPr>
              <w:t xml:space="preserve">The impact on the current </w:t>
            </w:r>
            <w:r>
              <w:rPr>
                <w:sz w:val="16"/>
                <w:szCs w:val="16"/>
              </w:rPr>
              <w:t>international</w:t>
            </w:r>
            <w:r w:rsidRPr="009A09F8">
              <w:rPr>
                <w:sz w:val="16"/>
                <w:szCs w:val="16"/>
              </w:rPr>
              <w:t xml:space="preserve"> economic environment on th</w:t>
            </w:r>
            <w:r>
              <w:rPr>
                <w:sz w:val="16"/>
                <w:szCs w:val="16"/>
              </w:rPr>
              <w:t>e organisation is not evaluated, or is incorrect or inappropriate</w:t>
            </w:r>
          </w:p>
          <w:p w14:paraId="6D317059" w14:textId="77777777" w:rsidR="00386237" w:rsidRPr="007C608C" w:rsidRDefault="00386237" w:rsidP="00386237">
            <w:pPr>
              <w:numPr>
                <w:ilvl w:val="0"/>
                <w:numId w:val="6"/>
              </w:numPr>
              <w:rPr>
                <w:sz w:val="16"/>
                <w:szCs w:val="16"/>
              </w:rPr>
            </w:pPr>
            <w:r w:rsidRPr="009A09F8">
              <w:rPr>
                <w:sz w:val="16"/>
                <w:szCs w:val="16"/>
              </w:rPr>
              <w:t xml:space="preserve">The impact on the current </w:t>
            </w:r>
            <w:r>
              <w:rPr>
                <w:sz w:val="16"/>
                <w:szCs w:val="16"/>
              </w:rPr>
              <w:t xml:space="preserve">international </w:t>
            </w:r>
            <w:r w:rsidRPr="009A09F8">
              <w:rPr>
                <w:sz w:val="16"/>
                <w:szCs w:val="16"/>
              </w:rPr>
              <w:t xml:space="preserve">economic environment </w:t>
            </w:r>
            <w:r>
              <w:rPr>
                <w:sz w:val="16"/>
                <w:szCs w:val="16"/>
              </w:rPr>
              <w:t>is evaluated but not in relation to the organisation</w:t>
            </w:r>
          </w:p>
          <w:p w14:paraId="6D31705A" w14:textId="77777777" w:rsidR="00A0624C" w:rsidRPr="00386237" w:rsidRDefault="00386237" w:rsidP="00386237">
            <w:pPr>
              <w:numPr>
                <w:ilvl w:val="0"/>
                <w:numId w:val="6"/>
              </w:numPr>
              <w:rPr>
                <w:sz w:val="16"/>
                <w:szCs w:val="16"/>
              </w:rPr>
            </w:pPr>
            <w:r>
              <w:rPr>
                <w:sz w:val="16"/>
                <w:szCs w:val="16"/>
              </w:rPr>
              <w:t xml:space="preserve">The evaluation of </w:t>
            </w:r>
            <w:r w:rsidRPr="009A09F8">
              <w:rPr>
                <w:sz w:val="16"/>
                <w:szCs w:val="16"/>
              </w:rPr>
              <w:t xml:space="preserve">the current </w:t>
            </w:r>
            <w:r>
              <w:rPr>
                <w:sz w:val="16"/>
                <w:szCs w:val="16"/>
              </w:rPr>
              <w:t>international</w:t>
            </w:r>
            <w:r w:rsidRPr="009A09F8">
              <w:rPr>
                <w:sz w:val="16"/>
                <w:szCs w:val="16"/>
              </w:rPr>
              <w:t xml:space="preserve"> </w:t>
            </w:r>
            <w:r w:rsidRPr="009A09F8">
              <w:rPr>
                <w:sz w:val="16"/>
                <w:szCs w:val="16"/>
              </w:rPr>
              <w:lastRenderedPageBreak/>
              <w:t>economic environment on th</w:t>
            </w:r>
            <w:r>
              <w:rPr>
                <w:sz w:val="16"/>
                <w:szCs w:val="16"/>
              </w:rPr>
              <w:t>e organisation is not sufficiently detailed  to drawn a meaningful conclusion</w:t>
            </w:r>
          </w:p>
        </w:tc>
        <w:tc>
          <w:tcPr>
            <w:tcW w:w="2504" w:type="dxa"/>
            <w:gridSpan w:val="3"/>
            <w:vMerge w:val="restart"/>
          </w:tcPr>
          <w:p w14:paraId="6D31705B" w14:textId="77777777" w:rsidR="00386237" w:rsidRPr="007C608C" w:rsidRDefault="00476EC0" w:rsidP="00386237">
            <w:pPr>
              <w:numPr>
                <w:ilvl w:val="0"/>
                <w:numId w:val="6"/>
              </w:numPr>
              <w:rPr>
                <w:sz w:val="16"/>
                <w:szCs w:val="16"/>
              </w:rPr>
            </w:pPr>
            <w:r>
              <w:rPr>
                <w:sz w:val="16"/>
                <w:szCs w:val="16"/>
              </w:rPr>
              <w:lastRenderedPageBreak/>
              <w:t>The impact of</w:t>
            </w:r>
            <w:r w:rsidR="00386237" w:rsidRPr="009A09F8">
              <w:rPr>
                <w:sz w:val="16"/>
                <w:szCs w:val="16"/>
              </w:rPr>
              <w:t xml:space="preserve"> the current </w:t>
            </w:r>
            <w:r w:rsidR="00386237">
              <w:rPr>
                <w:sz w:val="16"/>
                <w:szCs w:val="16"/>
              </w:rPr>
              <w:t>international</w:t>
            </w:r>
            <w:r w:rsidR="00386237" w:rsidRPr="009A09F8">
              <w:rPr>
                <w:sz w:val="16"/>
                <w:szCs w:val="16"/>
              </w:rPr>
              <w:t xml:space="preserve"> economic environment </w:t>
            </w:r>
            <w:r w:rsidR="00386237">
              <w:rPr>
                <w:sz w:val="16"/>
                <w:szCs w:val="16"/>
              </w:rPr>
              <w:t>is evaluated   in relation to the organisation to provide a brief or limited conclusion</w:t>
            </w:r>
          </w:p>
          <w:p w14:paraId="6D31705C" w14:textId="77777777" w:rsidR="00A0624C" w:rsidRPr="008F570C" w:rsidRDefault="00A0624C" w:rsidP="00386237">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14:paraId="6D31705D" w14:textId="77777777" w:rsidR="00386237" w:rsidRPr="007C608C" w:rsidRDefault="00476EC0" w:rsidP="00386237">
            <w:pPr>
              <w:numPr>
                <w:ilvl w:val="0"/>
                <w:numId w:val="6"/>
              </w:numPr>
              <w:rPr>
                <w:sz w:val="16"/>
                <w:szCs w:val="16"/>
              </w:rPr>
            </w:pPr>
            <w:r>
              <w:rPr>
                <w:sz w:val="16"/>
                <w:szCs w:val="16"/>
              </w:rPr>
              <w:t>The impact of</w:t>
            </w:r>
            <w:r w:rsidR="00386237" w:rsidRPr="009A09F8">
              <w:rPr>
                <w:sz w:val="16"/>
                <w:szCs w:val="16"/>
              </w:rPr>
              <w:t xml:space="preserve"> the current </w:t>
            </w:r>
            <w:r w:rsidR="00386237">
              <w:rPr>
                <w:sz w:val="16"/>
                <w:szCs w:val="16"/>
              </w:rPr>
              <w:t>international</w:t>
            </w:r>
            <w:r w:rsidR="00386237" w:rsidRPr="009A09F8">
              <w:rPr>
                <w:sz w:val="16"/>
                <w:szCs w:val="16"/>
              </w:rPr>
              <w:t xml:space="preserve"> economic environment </w:t>
            </w:r>
            <w:r w:rsidR="00386237">
              <w:rPr>
                <w:sz w:val="16"/>
                <w:szCs w:val="16"/>
              </w:rPr>
              <w:t>is evaluated   in relation to the organisation to provide a comprehensive conclusion</w:t>
            </w:r>
          </w:p>
          <w:p w14:paraId="6D31705E" w14:textId="77777777" w:rsidR="00A0624C" w:rsidRPr="008F570C" w:rsidRDefault="00A0624C" w:rsidP="0038623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D31705F"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6D317068" w14:textId="77777777">
        <w:trPr>
          <w:trHeight w:val="312"/>
        </w:trPr>
        <w:tc>
          <w:tcPr>
            <w:tcW w:w="2518" w:type="dxa"/>
            <w:vMerge/>
          </w:tcPr>
          <w:p w14:paraId="6D317061"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6D31706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6D317063"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6D317064"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6D317065" w14:textId="77777777" w:rsidR="00A0624C" w:rsidRPr="008F570C" w:rsidRDefault="00D43244"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6D317066" w14:textId="77777777" w:rsidR="00A0624C" w:rsidRPr="008F570C" w:rsidRDefault="00D43244"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A0624C" w:rsidRPr="008F570C">
              <w:rPr>
                <w:rFonts w:ascii="Arial Narrow" w:hAnsi="Arial Narrow" w:cs="Arial Narrow"/>
                <w:color w:val="000000"/>
              </w:rPr>
              <w:t>)</w:t>
            </w:r>
          </w:p>
        </w:tc>
        <w:tc>
          <w:tcPr>
            <w:tcW w:w="1728" w:type="dxa"/>
            <w:vAlign w:val="center"/>
          </w:tcPr>
          <w:p w14:paraId="6D317067"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43244" w:rsidRPr="008F570C" w14:paraId="6D317085" w14:textId="77777777">
        <w:trPr>
          <w:trHeight w:val="312"/>
        </w:trPr>
        <w:tc>
          <w:tcPr>
            <w:tcW w:w="2518" w:type="dxa"/>
            <w:vMerge w:val="restart"/>
          </w:tcPr>
          <w:p w14:paraId="6D317069" w14:textId="77777777" w:rsidR="00D43244" w:rsidRPr="008F570C" w:rsidRDefault="00D43244" w:rsidP="00F10FED">
            <w:pPr>
              <w:spacing w:line="216" w:lineRule="auto"/>
              <w:jc w:val="left"/>
              <w:rPr>
                <w:rFonts w:ascii="Arial Narrow" w:hAnsi="Arial Narrow" w:cs="Arial Narrow"/>
                <w:color w:val="000000"/>
                <w:sz w:val="22"/>
                <w:szCs w:val="22"/>
              </w:rPr>
            </w:pPr>
          </w:p>
          <w:p w14:paraId="6D31706A" w14:textId="77777777" w:rsidR="00D43244" w:rsidRPr="008F570C" w:rsidRDefault="00D43244"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6D31706B" w14:textId="77777777" w:rsidR="00D43244" w:rsidRDefault="00D43244" w:rsidP="004E0A4C">
            <w:r w:rsidRPr="00B83988">
              <w:t xml:space="preserve">Assess the </w:t>
            </w:r>
            <w:r>
              <w:t xml:space="preserve">likely </w:t>
            </w:r>
            <w:r w:rsidRPr="00B83988">
              <w:t xml:space="preserve">impact of current </w:t>
            </w:r>
            <w:r>
              <w:t xml:space="preserve">international fiscal and monetary policy </w:t>
            </w:r>
            <w:r w:rsidRPr="00B83988">
              <w:t xml:space="preserve">and its implications for the </w:t>
            </w:r>
            <w:r>
              <w:t xml:space="preserve">organisation in the </w:t>
            </w:r>
            <w:r w:rsidRPr="00B83988">
              <w:t>short to medium term</w:t>
            </w:r>
          </w:p>
          <w:p w14:paraId="6D31706C" w14:textId="77777777" w:rsidR="00D43244" w:rsidRPr="008F570C" w:rsidRDefault="00D43244" w:rsidP="001F1E08">
            <w:pPr>
              <w:spacing w:line="216" w:lineRule="auto"/>
              <w:jc w:val="left"/>
              <w:rPr>
                <w:rFonts w:ascii="Arial Narrow" w:hAnsi="Arial Narrow" w:cs="Arial Narrow"/>
                <w:color w:val="000000"/>
              </w:rPr>
            </w:pPr>
          </w:p>
        </w:tc>
        <w:tc>
          <w:tcPr>
            <w:tcW w:w="2504" w:type="dxa"/>
            <w:gridSpan w:val="2"/>
          </w:tcPr>
          <w:p w14:paraId="6D31706D" w14:textId="77777777" w:rsidR="00D43244" w:rsidRPr="008F570C" w:rsidRDefault="00D43244" w:rsidP="009D0253">
            <w:pPr>
              <w:jc w:val="center"/>
              <w:rPr>
                <w:rFonts w:ascii="Arial Narrow" w:hAnsi="Arial Narrow" w:cs="Arial Narrow"/>
                <w:color w:val="000000"/>
                <w:sz w:val="22"/>
                <w:szCs w:val="22"/>
              </w:rPr>
            </w:pPr>
            <w:r>
              <w:rPr>
                <w:rFonts w:ascii="Arial Narrow" w:hAnsi="Arial Narrow" w:cs="Arial Narrow"/>
                <w:b/>
                <w:bCs/>
                <w:color w:val="000000"/>
              </w:rPr>
              <w:t>Referral [7/28</w:t>
            </w:r>
            <w:r w:rsidRPr="008F570C">
              <w:rPr>
                <w:rFonts w:ascii="Arial Narrow" w:hAnsi="Arial Narrow" w:cs="Arial Narrow"/>
                <w:b/>
                <w:bCs/>
                <w:color w:val="000000"/>
              </w:rPr>
              <w:t>]</w:t>
            </w:r>
          </w:p>
        </w:tc>
        <w:tc>
          <w:tcPr>
            <w:tcW w:w="2504" w:type="dxa"/>
            <w:gridSpan w:val="3"/>
          </w:tcPr>
          <w:p w14:paraId="6D31706E" w14:textId="77777777" w:rsidR="00D43244" w:rsidRPr="008F570C" w:rsidRDefault="00D43244" w:rsidP="009D0253">
            <w:pPr>
              <w:jc w:val="center"/>
              <w:rPr>
                <w:rFonts w:ascii="Arial Narrow" w:hAnsi="Arial Narrow" w:cs="Arial Narrow"/>
                <w:color w:val="000000"/>
                <w:sz w:val="22"/>
                <w:szCs w:val="22"/>
              </w:rPr>
            </w:pPr>
            <w:r>
              <w:rPr>
                <w:rFonts w:ascii="Arial Narrow" w:hAnsi="Arial Narrow" w:cs="Arial Narrow"/>
                <w:b/>
                <w:bCs/>
                <w:color w:val="000000"/>
              </w:rPr>
              <w:t>Pass [14/28</w:t>
            </w:r>
            <w:r w:rsidRPr="008F570C">
              <w:rPr>
                <w:rFonts w:ascii="Arial Narrow" w:hAnsi="Arial Narrow" w:cs="Arial Narrow"/>
                <w:b/>
                <w:bCs/>
                <w:color w:val="000000"/>
              </w:rPr>
              <w:t>]</w:t>
            </w:r>
          </w:p>
        </w:tc>
        <w:tc>
          <w:tcPr>
            <w:tcW w:w="2505" w:type="dxa"/>
            <w:gridSpan w:val="4"/>
          </w:tcPr>
          <w:p w14:paraId="6D31706F" w14:textId="77777777" w:rsidR="00D43244" w:rsidRPr="008F570C" w:rsidRDefault="00D43244" w:rsidP="009D0253">
            <w:pPr>
              <w:jc w:val="center"/>
              <w:rPr>
                <w:rFonts w:ascii="Arial Narrow" w:hAnsi="Arial Narrow" w:cs="Arial Narrow"/>
                <w:color w:val="000000"/>
                <w:sz w:val="22"/>
                <w:szCs w:val="22"/>
              </w:rPr>
            </w:pPr>
            <w:r>
              <w:rPr>
                <w:rFonts w:ascii="Arial Narrow" w:hAnsi="Arial Narrow" w:cs="Arial Narrow"/>
                <w:b/>
                <w:bCs/>
                <w:color w:val="000000"/>
              </w:rPr>
              <w:t>Good Pass [21/28</w:t>
            </w:r>
            <w:r w:rsidRPr="008F570C">
              <w:rPr>
                <w:rFonts w:ascii="Arial Narrow" w:hAnsi="Arial Narrow" w:cs="Arial Narrow"/>
                <w:b/>
                <w:bCs/>
                <w:color w:val="000000"/>
              </w:rPr>
              <w:t>]</w:t>
            </w:r>
          </w:p>
        </w:tc>
        <w:tc>
          <w:tcPr>
            <w:tcW w:w="3145" w:type="dxa"/>
            <w:gridSpan w:val="3"/>
            <w:vMerge w:val="restart"/>
            <w:vAlign w:val="center"/>
          </w:tcPr>
          <w:p w14:paraId="6D317070" w14:textId="77777777" w:rsidR="00D43244" w:rsidRPr="008F570C" w:rsidRDefault="00D43244" w:rsidP="0005312C">
            <w:pPr>
              <w:spacing w:line="216" w:lineRule="auto"/>
              <w:jc w:val="center"/>
              <w:rPr>
                <w:rFonts w:ascii="Arial Narrow" w:hAnsi="Arial Narrow" w:cs="Arial Narrow"/>
                <w:color w:val="000000"/>
                <w:sz w:val="18"/>
                <w:szCs w:val="18"/>
              </w:rPr>
            </w:pPr>
          </w:p>
          <w:p w14:paraId="6D317071" w14:textId="77777777" w:rsidR="00D43244" w:rsidRDefault="00D43244" w:rsidP="0005312C">
            <w:pPr>
              <w:spacing w:line="216" w:lineRule="auto"/>
              <w:jc w:val="center"/>
              <w:rPr>
                <w:rFonts w:ascii="Arial Narrow" w:hAnsi="Arial Narrow" w:cs="Arial Narrow"/>
                <w:color w:val="000000"/>
                <w:sz w:val="18"/>
                <w:szCs w:val="18"/>
              </w:rPr>
            </w:pPr>
          </w:p>
          <w:p w14:paraId="6D317072" w14:textId="77777777" w:rsidR="00D43244" w:rsidRDefault="00D43244" w:rsidP="0005312C">
            <w:pPr>
              <w:spacing w:line="216" w:lineRule="auto"/>
              <w:jc w:val="center"/>
              <w:rPr>
                <w:rFonts w:ascii="Arial Narrow" w:hAnsi="Arial Narrow" w:cs="Arial Narrow"/>
                <w:color w:val="000000"/>
                <w:sz w:val="18"/>
                <w:szCs w:val="18"/>
              </w:rPr>
            </w:pPr>
          </w:p>
          <w:p w14:paraId="6D317073" w14:textId="77777777" w:rsidR="00D43244" w:rsidRDefault="00D43244" w:rsidP="0005312C">
            <w:pPr>
              <w:spacing w:line="216" w:lineRule="auto"/>
              <w:jc w:val="center"/>
              <w:rPr>
                <w:rFonts w:ascii="Arial Narrow" w:hAnsi="Arial Narrow" w:cs="Arial Narrow"/>
                <w:color w:val="000000"/>
                <w:sz w:val="18"/>
                <w:szCs w:val="18"/>
              </w:rPr>
            </w:pPr>
          </w:p>
          <w:p w14:paraId="6D317074" w14:textId="77777777" w:rsidR="00D43244" w:rsidRDefault="00D43244" w:rsidP="0005312C">
            <w:pPr>
              <w:spacing w:line="216" w:lineRule="auto"/>
              <w:jc w:val="center"/>
              <w:rPr>
                <w:rFonts w:ascii="Arial Narrow" w:hAnsi="Arial Narrow" w:cs="Arial Narrow"/>
                <w:color w:val="000000"/>
                <w:sz w:val="18"/>
                <w:szCs w:val="18"/>
              </w:rPr>
            </w:pPr>
          </w:p>
          <w:p w14:paraId="6D317075" w14:textId="77777777" w:rsidR="00D43244" w:rsidRDefault="00D43244" w:rsidP="0005312C">
            <w:pPr>
              <w:spacing w:line="216" w:lineRule="auto"/>
              <w:jc w:val="center"/>
              <w:rPr>
                <w:rFonts w:ascii="Arial Narrow" w:hAnsi="Arial Narrow" w:cs="Arial Narrow"/>
                <w:color w:val="000000"/>
                <w:sz w:val="18"/>
                <w:szCs w:val="18"/>
              </w:rPr>
            </w:pPr>
          </w:p>
          <w:p w14:paraId="6D317076" w14:textId="77777777" w:rsidR="00D43244" w:rsidRDefault="00D43244" w:rsidP="0005312C">
            <w:pPr>
              <w:spacing w:line="216" w:lineRule="auto"/>
              <w:jc w:val="center"/>
              <w:rPr>
                <w:rFonts w:ascii="Arial Narrow" w:hAnsi="Arial Narrow" w:cs="Arial Narrow"/>
                <w:color w:val="000000"/>
                <w:sz w:val="18"/>
                <w:szCs w:val="18"/>
              </w:rPr>
            </w:pPr>
          </w:p>
          <w:p w14:paraId="6D317077" w14:textId="77777777" w:rsidR="00D43244" w:rsidRDefault="00D43244" w:rsidP="0005312C">
            <w:pPr>
              <w:spacing w:line="216" w:lineRule="auto"/>
              <w:jc w:val="center"/>
              <w:rPr>
                <w:rFonts w:ascii="Arial Narrow" w:hAnsi="Arial Narrow" w:cs="Arial Narrow"/>
                <w:color w:val="000000"/>
                <w:sz w:val="18"/>
                <w:szCs w:val="18"/>
              </w:rPr>
            </w:pPr>
          </w:p>
          <w:p w14:paraId="6D317078" w14:textId="77777777" w:rsidR="00D43244" w:rsidRDefault="00D43244" w:rsidP="0005312C">
            <w:pPr>
              <w:spacing w:line="216" w:lineRule="auto"/>
              <w:jc w:val="center"/>
              <w:rPr>
                <w:rFonts w:ascii="Arial Narrow" w:hAnsi="Arial Narrow" w:cs="Arial Narrow"/>
                <w:color w:val="000000"/>
                <w:sz w:val="18"/>
                <w:szCs w:val="18"/>
              </w:rPr>
            </w:pPr>
          </w:p>
          <w:p w14:paraId="6D317079" w14:textId="77777777" w:rsidR="00D43244" w:rsidRDefault="00D43244" w:rsidP="0005312C">
            <w:pPr>
              <w:spacing w:line="216" w:lineRule="auto"/>
              <w:jc w:val="center"/>
              <w:rPr>
                <w:rFonts w:ascii="Arial Narrow" w:hAnsi="Arial Narrow" w:cs="Arial Narrow"/>
                <w:color w:val="000000"/>
                <w:sz w:val="18"/>
                <w:szCs w:val="18"/>
              </w:rPr>
            </w:pPr>
          </w:p>
          <w:p w14:paraId="6D31707A" w14:textId="77777777" w:rsidR="00D43244" w:rsidRDefault="00D43244" w:rsidP="0005312C">
            <w:pPr>
              <w:spacing w:line="216" w:lineRule="auto"/>
              <w:jc w:val="center"/>
              <w:rPr>
                <w:rFonts w:ascii="Arial Narrow" w:hAnsi="Arial Narrow" w:cs="Arial Narrow"/>
                <w:color w:val="000000"/>
                <w:sz w:val="18"/>
                <w:szCs w:val="18"/>
              </w:rPr>
            </w:pPr>
          </w:p>
          <w:p w14:paraId="6D31707B" w14:textId="77777777" w:rsidR="00D43244" w:rsidRDefault="00D43244" w:rsidP="0005312C">
            <w:pPr>
              <w:spacing w:line="216" w:lineRule="auto"/>
              <w:jc w:val="center"/>
              <w:rPr>
                <w:rFonts w:ascii="Arial Narrow" w:hAnsi="Arial Narrow" w:cs="Arial Narrow"/>
                <w:color w:val="000000"/>
                <w:sz w:val="18"/>
                <w:szCs w:val="18"/>
              </w:rPr>
            </w:pPr>
          </w:p>
          <w:p w14:paraId="6D31707C" w14:textId="77777777" w:rsidR="00D43244" w:rsidRDefault="00D43244" w:rsidP="0005312C">
            <w:pPr>
              <w:spacing w:line="216" w:lineRule="auto"/>
              <w:jc w:val="center"/>
              <w:rPr>
                <w:rFonts w:ascii="Arial Narrow" w:hAnsi="Arial Narrow" w:cs="Arial Narrow"/>
                <w:color w:val="000000"/>
                <w:sz w:val="18"/>
                <w:szCs w:val="18"/>
              </w:rPr>
            </w:pPr>
          </w:p>
          <w:p w14:paraId="6D31707D" w14:textId="77777777" w:rsidR="00D43244" w:rsidRDefault="00D43244" w:rsidP="0005312C">
            <w:pPr>
              <w:spacing w:line="216" w:lineRule="auto"/>
              <w:jc w:val="center"/>
              <w:rPr>
                <w:rFonts w:ascii="Arial Narrow" w:hAnsi="Arial Narrow" w:cs="Arial Narrow"/>
                <w:color w:val="000000"/>
                <w:sz w:val="18"/>
                <w:szCs w:val="18"/>
              </w:rPr>
            </w:pPr>
          </w:p>
          <w:p w14:paraId="6D31707E" w14:textId="77777777" w:rsidR="00D43244" w:rsidRDefault="00D43244" w:rsidP="0005312C">
            <w:pPr>
              <w:spacing w:line="216" w:lineRule="auto"/>
              <w:jc w:val="center"/>
              <w:rPr>
                <w:rFonts w:ascii="Arial Narrow" w:hAnsi="Arial Narrow" w:cs="Arial Narrow"/>
                <w:color w:val="000000"/>
                <w:sz w:val="18"/>
                <w:szCs w:val="18"/>
              </w:rPr>
            </w:pPr>
          </w:p>
          <w:p w14:paraId="6D31707F" w14:textId="77777777" w:rsidR="00D43244" w:rsidRDefault="00D43244" w:rsidP="0005312C">
            <w:pPr>
              <w:spacing w:line="216" w:lineRule="auto"/>
              <w:jc w:val="center"/>
              <w:rPr>
                <w:rFonts w:ascii="Arial Narrow" w:hAnsi="Arial Narrow" w:cs="Arial Narrow"/>
                <w:color w:val="000000"/>
                <w:sz w:val="18"/>
                <w:szCs w:val="18"/>
              </w:rPr>
            </w:pPr>
          </w:p>
          <w:p w14:paraId="6D317080" w14:textId="77777777" w:rsidR="00D43244" w:rsidRDefault="00D43244" w:rsidP="0005312C">
            <w:pPr>
              <w:spacing w:line="216" w:lineRule="auto"/>
              <w:jc w:val="center"/>
              <w:rPr>
                <w:rFonts w:ascii="Arial Narrow" w:hAnsi="Arial Narrow" w:cs="Arial Narrow"/>
                <w:color w:val="000000"/>
                <w:sz w:val="18"/>
                <w:szCs w:val="18"/>
              </w:rPr>
            </w:pPr>
          </w:p>
          <w:p w14:paraId="6D317081" w14:textId="77777777" w:rsidR="00D43244" w:rsidRDefault="00D43244" w:rsidP="0005312C">
            <w:pPr>
              <w:spacing w:line="216" w:lineRule="auto"/>
              <w:jc w:val="center"/>
              <w:rPr>
                <w:rFonts w:ascii="Arial Narrow" w:hAnsi="Arial Narrow" w:cs="Arial Narrow"/>
                <w:color w:val="000000"/>
                <w:sz w:val="18"/>
                <w:szCs w:val="18"/>
              </w:rPr>
            </w:pPr>
          </w:p>
          <w:p w14:paraId="6D317082" w14:textId="77777777" w:rsidR="00D43244" w:rsidRPr="008F570C" w:rsidRDefault="00D43244" w:rsidP="0005312C">
            <w:pPr>
              <w:spacing w:line="216" w:lineRule="auto"/>
              <w:jc w:val="center"/>
              <w:rPr>
                <w:rFonts w:ascii="Arial Narrow" w:hAnsi="Arial Narrow" w:cs="Arial Narrow"/>
                <w:color w:val="000000"/>
                <w:sz w:val="18"/>
                <w:szCs w:val="18"/>
              </w:rPr>
            </w:pPr>
          </w:p>
          <w:p w14:paraId="6D317083" w14:textId="77777777" w:rsidR="00D43244" w:rsidRPr="008F570C" w:rsidRDefault="00D43244" w:rsidP="0005312C">
            <w:pPr>
              <w:spacing w:line="216" w:lineRule="auto"/>
              <w:jc w:val="center"/>
              <w:rPr>
                <w:rFonts w:ascii="Arial Narrow" w:hAnsi="Arial Narrow" w:cs="Arial Narrow"/>
                <w:color w:val="000000"/>
                <w:sz w:val="18"/>
                <w:szCs w:val="18"/>
              </w:rPr>
            </w:pPr>
          </w:p>
          <w:p w14:paraId="6D317084" w14:textId="77777777" w:rsidR="00D43244" w:rsidRPr="008F570C" w:rsidRDefault="00D43244" w:rsidP="0005312C">
            <w:pPr>
              <w:spacing w:line="216" w:lineRule="auto"/>
              <w:jc w:val="center"/>
              <w:rPr>
                <w:rFonts w:ascii="Arial Narrow" w:hAnsi="Arial Narrow" w:cs="Arial Narrow"/>
                <w:color w:val="000000"/>
                <w:sz w:val="18"/>
                <w:szCs w:val="18"/>
              </w:rPr>
            </w:pPr>
          </w:p>
        </w:tc>
      </w:tr>
      <w:tr w:rsidR="00D43244" w:rsidRPr="008F570C" w14:paraId="6D31708F" w14:textId="77777777">
        <w:trPr>
          <w:trHeight w:val="312"/>
        </w:trPr>
        <w:tc>
          <w:tcPr>
            <w:tcW w:w="2518" w:type="dxa"/>
            <w:vMerge/>
          </w:tcPr>
          <w:p w14:paraId="6D317086" w14:textId="77777777" w:rsidR="00D43244" w:rsidRPr="008F570C" w:rsidRDefault="00D43244" w:rsidP="001F1E08">
            <w:pPr>
              <w:spacing w:line="216" w:lineRule="auto"/>
              <w:jc w:val="left"/>
              <w:rPr>
                <w:rFonts w:ascii="Arial Narrow" w:hAnsi="Arial Narrow" w:cs="Arial Narrow"/>
                <w:color w:val="000000"/>
                <w:sz w:val="22"/>
                <w:szCs w:val="22"/>
              </w:rPr>
            </w:pPr>
          </w:p>
        </w:tc>
        <w:tc>
          <w:tcPr>
            <w:tcW w:w="2504" w:type="dxa"/>
            <w:gridSpan w:val="2"/>
            <w:vMerge w:val="restart"/>
          </w:tcPr>
          <w:p w14:paraId="6D317087" w14:textId="77777777" w:rsidR="00D43244" w:rsidRPr="004A7AF9" w:rsidRDefault="00D43244" w:rsidP="00386237">
            <w:pPr>
              <w:pStyle w:val="ListParagraph"/>
              <w:numPr>
                <w:ilvl w:val="0"/>
                <w:numId w:val="6"/>
              </w:numPr>
              <w:spacing w:after="0" w:line="240" w:lineRule="auto"/>
              <w:rPr>
                <w:rFonts w:ascii="Arial" w:hAnsi="Arial" w:cs="Arial"/>
                <w:lang w:eastAsia="en-GB"/>
              </w:rPr>
            </w:pPr>
            <w:r>
              <w:rPr>
                <w:rFonts w:ascii="Arial" w:hAnsi="Arial" w:cs="Arial"/>
                <w:sz w:val="16"/>
                <w:szCs w:val="16"/>
                <w:lang w:eastAsia="en-GB"/>
              </w:rPr>
              <w:t xml:space="preserve">An assessment is made </w:t>
            </w:r>
            <w:r w:rsidRPr="004A7AF9">
              <w:rPr>
                <w:rFonts w:ascii="Arial" w:hAnsi="Arial" w:cs="Arial"/>
                <w:sz w:val="16"/>
                <w:szCs w:val="16"/>
              </w:rPr>
              <w:t xml:space="preserve">of the impact of current </w:t>
            </w:r>
            <w:r>
              <w:rPr>
                <w:rFonts w:ascii="Arial" w:hAnsi="Arial" w:cs="Arial"/>
                <w:sz w:val="16"/>
                <w:szCs w:val="16"/>
              </w:rPr>
              <w:t>international</w:t>
            </w:r>
            <w:r w:rsidRPr="004A7AF9">
              <w:rPr>
                <w:rFonts w:ascii="Arial" w:hAnsi="Arial" w:cs="Arial"/>
                <w:sz w:val="16"/>
                <w:szCs w:val="16"/>
              </w:rPr>
              <w:t xml:space="preserve"> fiscal and monetary </w:t>
            </w:r>
            <w:r w:rsidRPr="004A7AF9">
              <w:rPr>
                <w:rFonts w:ascii="Arial" w:hAnsi="Arial" w:cs="Arial"/>
                <w:sz w:val="16"/>
                <w:szCs w:val="16"/>
                <w:lang w:eastAsia="en-GB"/>
              </w:rPr>
              <w:t xml:space="preserve">policy and its implications for the organisation in the short </w:t>
            </w:r>
            <w:r>
              <w:rPr>
                <w:rFonts w:ascii="Arial" w:hAnsi="Arial" w:cs="Arial"/>
                <w:sz w:val="16"/>
                <w:szCs w:val="16"/>
                <w:lang w:eastAsia="en-GB"/>
              </w:rPr>
              <w:t xml:space="preserve"> </w:t>
            </w:r>
            <w:r w:rsidRPr="004A7AF9">
              <w:rPr>
                <w:rFonts w:ascii="Arial" w:hAnsi="Arial" w:cs="Arial"/>
                <w:sz w:val="16"/>
                <w:szCs w:val="16"/>
                <w:lang w:eastAsia="en-GB"/>
              </w:rPr>
              <w:t>to medium term</w:t>
            </w:r>
            <w:r>
              <w:rPr>
                <w:rFonts w:ascii="Arial" w:hAnsi="Arial" w:cs="Arial"/>
                <w:sz w:val="16"/>
                <w:szCs w:val="16"/>
                <w:lang w:eastAsia="en-GB"/>
              </w:rPr>
              <w:t xml:space="preserve"> but is not based on appropriate and stated criteria</w:t>
            </w:r>
          </w:p>
          <w:p w14:paraId="6D317088" w14:textId="77777777" w:rsidR="00D43244" w:rsidRPr="004A7AF9" w:rsidRDefault="00D43244" w:rsidP="00386237">
            <w:pPr>
              <w:pStyle w:val="ListParagraph"/>
              <w:numPr>
                <w:ilvl w:val="0"/>
                <w:numId w:val="6"/>
              </w:numPr>
              <w:spacing w:after="0" w:line="240" w:lineRule="auto"/>
              <w:rPr>
                <w:rFonts w:ascii="Arial" w:hAnsi="Arial" w:cs="Arial"/>
                <w:lang w:eastAsia="en-GB"/>
              </w:rPr>
            </w:pPr>
            <w:r>
              <w:rPr>
                <w:rFonts w:ascii="Arial" w:hAnsi="Arial" w:cs="Arial"/>
                <w:sz w:val="16"/>
                <w:szCs w:val="16"/>
                <w:lang w:eastAsia="en-GB"/>
              </w:rPr>
              <w:t xml:space="preserve">An assessment is made </w:t>
            </w:r>
            <w:r w:rsidRPr="004A7AF9">
              <w:rPr>
                <w:rFonts w:ascii="Arial" w:hAnsi="Arial" w:cs="Arial"/>
                <w:sz w:val="16"/>
                <w:szCs w:val="16"/>
              </w:rPr>
              <w:t xml:space="preserve">of the impact of </w:t>
            </w:r>
            <w:r w:rsidRPr="00095A22">
              <w:rPr>
                <w:rFonts w:ascii="Arial" w:hAnsi="Arial" w:cs="Arial"/>
                <w:sz w:val="16"/>
                <w:szCs w:val="16"/>
                <w:u w:val="single"/>
              </w:rPr>
              <w:t>only</w:t>
            </w:r>
            <w:r>
              <w:rPr>
                <w:rFonts w:ascii="Arial" w:hAnsi="Arial" w:cs="Arial"/>
                <w:sz w:val="16"/>
                <w:szCs w:val="16"/>
              </w:rPr>
              <w:t xml:space="preserve"> </w:t>
            </w:r>
            <w:r w:rsidRPr="004A7AF9">
              <w:rPr>
                <w:rFonts w:ascii="Arial" w:hAnsi="Arial" w:cs="Arial"/>
                <w:sz w:val="16"/>
                <w:szCs w:val="16"/>
              </w:rPr>
              <w:t xml:space="preserve">current </w:t>
            </w:r>
            <w:r>
              <w:rPr>
                <w:rFonts w:ascii="Arial" w:hAnsi="Arial" w:cs="Arial"/>
                <w:sz w:val="16"/>
                <w:szCs w:val="16"/>
              </w:rPr>
              <w:t>international</w:t>
            </w:r>
            <w:r w:rsidRPr="004A7AF9">
              <w:rPr>
                <w:rFonts w:ascii="Arial" w:hAnsi="Arial" w:cs="Arial"/>
                <w:sz w:val="16"/>
                <w:szCs w:val="16"/>
              </w:rPr>
              <w:t xml:space="preserve"> fiscal </w:t>
            </w:r>
            <w:r>
              <w:rPr>
                <w:rFonts w:ascii="Arial" w:hAnsi="Arial" w:cs="Arial"/>
                <w:sz w:val="16"/>
                <w:szCs w:val="16"/>
              </w:rPr>
              <w:t xml:space="preserve">or </w:t>
            </w:r>
            <w:r w:rsidRPr="00095A22">
              <w:rPr>
                <w:rFonts w:ascii="Arial" w:hAnsi="Arial" w:cs="Arial"/>
                <w:sz w:val="16"/>
                <w:szCs w:val="16"/>
                <w:u w:val="single"/>
              </w:rPr>
              <w:t>only</w:t>
            </w:r>
            <w:r>
              <w:rPr>
                <w:rFonts w:ascii="Arial" w:hAnsi="Arial" w:cs="Arial"/>
                <w:sz w:val="16"/>
                <w:szCs w:val="16"/>
              </w:rPr>
              <w:t xml:space="preserve"> </w:t>
            </w:r>
            <w:r w:rsidRPr="004A7AF9">
              <w:rPr>
                <w:rFonts w:ascii="Arial" w:hAnsi="Arial" w:cs="Arial"/>
                <w:sz w:val="16"/>
                <w:szCs w:val="16"/>
              </w:rPr>
              <w:t xml:space="preserve">monetary </w:t>
            </w:r>
            <w:r w:rsidRPr="004A7AF9">
              <w:rPr>
                <w:rFonts w:ascii="Arial" w:hAnsi="Arial" w:cs="Arial"/>
                <w:sz w:val="16"/>
                <w:szCs w:val="16"/>
                <w:lang w:eastAsia="en-GB"/>
              </w:rPr>
              <w:t xml:space="preserve">policy and its implications for the organisation in the short </w:t>
            </w:r>
            <w:r>
              <w:rPr>
                <w:rFonts w:ascii="Arial" w:hAnsi="Arial" w:cs="Arial"/>
                <w:sz w:val="16"/>
                <w:szCs w:val="16"/>
                <w:lang w:eastAsia="en-GB"/>
              </w:rPr>
              <w:t xml:space="preserve"> </w:t>
            </w:r>
            <w:r w:rsidRPr="004A7AF9">
              <w:rPr>
                <w:rFonts w:ascii="Arial" w:hAnsi="Arial" w:cs="Arial"/>
                <w:sz w:val="16"/>
                <w:szCs w:val="16"/>
                <w:lang w:eastAsia="en-GB"/>
              </w:rPr>
              <w:t>to medium term</w:t>
            </w:r>
            <w:r>
              <w:rPr>
                <w:rFonts w:ascii="Arial" w:hAnsi="Arial" w:cs="Arial"/>
                <w:sz w:val="16"/>
                <w:szCs w:val="16"/>
                <w:lang w:eastAsia="en-GB"/>
              </w:rPr>
              <w:t xml:space="preserve"> </w:t>
            </w:r>
          </w:p>
          <w:p w14:paraId="6D317089" w14:textId="77777777" w:rsidR="00D43244" w:rsidRPr="00386237" w:rsidRDefault="00D43244" w:rsidP="00386237">
            <w:pPr>
              <w:pStyle w:val="ListParagraph"/>
              <w:numPr>
                <w:ilvl w:val="0"/>
                <w:numId w:val="6"/>
              </w:numPr>
              <w:spacing w:after="0" w:line="240" w:lineRule="auto"/>
              <w:rPr>
                <w:rFonts w:ascii="Arial" w:hAnsi="Arial" w:cs="Arial"/>
                <w:lang w:eastAsia="en-GB"/>
              </w:rPr>
            </w:pPr>
            <w:r>
              <w:rPr>
                <w:rFonts w:ascii="Arial" w:hAnsi="Arial" w:cs="Arial"/>
                <w:sz w:val="16"/>
                <w:szCs w:val="16"/>
                <w:lang w:eastAsia="en-GB"/>
              </w:rPr>
              <w:t xml:space="preserve">An assessment is made </w:t>
            </w:r>
            <w:r w:rsidRPr="004A7AF9">
              <w:rPr>
                <w:rFonts w:ascii="Arial" w:hAnsi="Arial" w:cs="Arial"/>
                <w:sz w:val="16"/>
                <w:szCs w:val="16"/>
              </w:rPr>
              <w:t>of the impact of</w:t>
            </w:r>
            <w:r>
              <w:rPr>
                <w:rFonts w:ascii="Arial" w:hAnsi="Arial" w:cs="Arial"/>
                <w:sz w:val="16"/>
                <w:szCs w:val="16"/>
              </w:rPr>
              <w:t xml:space="preserve">  </w:t>
            </w:r>
            <w:r w:rsidRPr="004A7AF9">
              <w:rPr>
                <w:rFonts w:ascii="Arial" w:hAnsi="Arial" w:cs="Arial"/>
                <w:sz w:val="16"/>
                <w:szCs w:val="16"/>
              </w:rPr>
              <w:t xml:space="preserve">current </w:t>
            </w:r>
            <w:r>
              <w:rPr>
                <w:rFonts w:ascii="Arial" w:hAnsi="Arial" w:cs="Arial"/>
                <w:sz w:val="16"/>
                <w:szCs w:val="16"/>
              </w:rPr>
              <w:t>international</w:t>
            </w:r>
            <w:r w:rsidRPr="004A7AF9">
              <w:rPr>
                <w:rFonts w:ascii="Arial" w:hAnsi="Arial" w:cs="Arial"/>
                <w:sz w:val="16"/>
                <w:szCs w:val="16"/>
              </w:rPr>
              <w:t xml:space="preserve"> fiscal </w:t>
            </w:r>
            <w:r>
              <w:rPr>
                <w:rFonts w:ascii="Arial" w:hAnsi="Arial" w:cs="Arial"/>
                <w:sz w:val="16"/>
                <w:szCs w:val="16"/>
              </w:rPr>
              <w:t xml:space="preserve">and </w:t>
            </w:r>
            <w:r w:rsidRPr="004A7AF9">
              <w:rPr>
                <w:rFonts w:ascii="Arial" w:hAnsi="Arial" w:cs="Arial"/>
                <w:sz w:val="16"/>
                <w:szCs w:val="16"/>
              </w:rPr>
              <w:t xml:space="preserve">monetary </w:t>
            </w:r>
            <w:r w:rsidRPr="004A7AF9">
              <w:rPr>
                <w:rFonts w:ascii="Arial" w:hAnsi="Arial" w:cs="Arial"/>
                <w:sz w:val="16"/>
                <w:szCs w:val="16"/>
                <w:lang w:eastAsia="en-GB"/>
              </w:rPr>
              <w:t xml:space="preserve">policy and its implications for the organisation in </w:t>
            </w:r>
            <w:r w:rsidRPr="00095A22">
              <w:rPr>
                <w:rFonts w:ascii="Arial" w:hAnsi="Arial" w:cs="Arial"/>
                <w:sz w:val="16"/>
                <w:szCs w:val="16"/>
                <w:u w:val="single"/>
                <w:lang w:eastAsia="en-GB"/>
              </w:rPr>
              <w:t xml:space="preserve">only </w:t>
            </w:r>
            <w:r w:rsidRPr="004A7AF9">
              <w:rPr>
                <w:rFonts w:ascii="Arial" w:hAnsi="Arial" w:cs="Arial"/>
                <w:sz w:val="16"/>
                <w:szCs w:val="16"/>
                <w:lang w:eastAsia="en-GB"/>
              </w:rPr>
              <w:t xml:space="preserve">the short </w:t>
            </w:r>
            <w:r>
              <w:rPr>
                <w:rFonts w:ascii="Arial" w:hAnsi="Arial" w:cs="Arial"/>
                <w:sz w:val="16"/>
                <w:szCs w:val="16"/>
                <w:lang w:eastAsia="en-GB"/>
              </w:rPr>
              <w:t xml:space="preserve"> or</w:t>
            </w:r>
            <w:r w:rsidRPr="004A7AF9">
              <w:rPr>
                <w:rFonts w:ascii="Arial" w:hAnsi="Arial" w:cs="Arial"/>
                <w:sz w:val="16"/>
                <w:szCs w:val="16"/>
                <w:lang w:eastAsia="en-GB"/>
              </w:rPr>
              <w:t xml:space="preserve"> </w:t>
            </w:r>
            <w:r w:rsidRPr="00095A22">
              <w:rPr>
                <w:rFonts w:ascii="Arial" w:hAnsi="Arial" w:cs="Arial"/>
                <w:sz w:val="16"/>
                <w:szCs w:val="16"/>
                <w:u w:val="single"/>
                <w:lang w:eastAsia="en-GB"/>
              </w:rPr>
              <w:t>only</w:t>
            </w:r>
            <w:r>
              <w:rPr>
                <w:rFonts w:ascii="Arial" w:hAnsi="Arial" w:cs="Arial"/>
                <w:sz w:val="16"/>
                <w:szCs w:val="16"/>
                <w:lang w:eastAsia="en-GB"/>
              </w:rPr>
              <w:t xml:space="preserve"> the </w:t>
            </w:r>
            <w:r w:rsidRPr="004A7AF9">
              <w:rPr>
                <w:rFonts w:ascii="Arial" w:hAnsi="Arial" w:cs="Arial"/>
                <w:sz w:val="16"/>
                <w:szCs w:val="16"/>
                <w:lang w:eastAsia="en-GB"/>
              </w:rPr>
              <w:t>medium term</w:t>
            </w:r>
            <w:r>
              <w:rPr>
                <w:rFonts w:ascii="Arial" w:hAnsi="Arial" w:cs="Arial"/>
                <w:sz w:val="16"/>
                <w:szCs w:val="16"/>
                <w:lang w:eastAsia="en-GB"/>
              </w:rPr>
              <w:t xml:space="preserve"> </w:t>
            </w:r>
          </w:p>
        </w:tc>
        <w:tc>
          <w:tcPr>
            <w:tcW w:w="2504" w:type="dxa"/>
            <w:gridSpan w:val="3"/>
            <w:vMerge w:val="restart"/>
          </w:tcPr>
          <w:p w14:paraId="6D31708A" w14:textId="77777777" w:rsidR="00D43244" w:rsidRDefault="00D43244" w:rsidP="00386237">
            <w:pPr>
              <w:numPr>
                <w:ilvl w:val="0"/>
                <w:numId w:val="6"/>
              </w:numPr>
              <w:rPr>
                <w:sz w:val="16"/>
                <w:szCs w:val="16"/>
              </w:rPr>
            </w:pPr>
            <w:r w:rsidRPr="00C855F1">
              <w:rPr>
                <w:sz w:val="16"/>
                <w:szCs w:val="16"/>
              </w:rPr>
              <w:t xml:space="preserve">The impact of </w:t>
            </w:r>
            <w:r w:rsidRPr="00C855F1">
              <w:rPr>
                <w:sz w:val="16"/>
                <w:szCs w:val="16"/>
                <w:u w:val="single"/>
              </w:rPr>
              <w:t>both</w:t>
            </w:r>
            <w:r w:rsidRPr="00C855F1">
              <w:rPr>
                <w:sz w:val="16"/>
                <w:szCs w:val="16"/>
              </w:rPr>
              <w:t xml:space="preserve"> current </w:t>
            </w:r>
            <w:r>
              <w:rPr>
                <w:sz w:val="16"/>
                <w:szCs w:val="16"/>
              </w:rPr>
              <w:t>international</w:t>
            </w:r>
            <w:r w:rsidRPr="00C855F1">
              <w:rPr>
                <w:sz w:val="16"/>
                <w:szCs w:val="16"/>
              </w:rPr>
              <w:t xml:space="preserve"> fiscal and monetary </w:t>
            </w:r>
            <w:r w:rsidRPr="00C855F1">
              <w:rPr>
                <w:sz w:val="16"/>
                <w:szCs w:val="16"/>
                <w:lang w:eastAsia="en-GB"/>
              </w:rPr>
              <w:t xml:space="preserve">policy and its implications for the organisation in </w:t>
            </w:r>
            <w:r w:rsidRPr="00C855F1">
              <w:rPr>
                <w:sz w:val="16"/>
                <w:szCs w:val="16"/>
                <w:u w:val="single"/>
                <w:lang w:eastAsia="en-GB"/>
              </w:rPr>
              <w:t>both</w:t>
            </w:r>
            <w:r w:rsidRPr="00C855F1">
              <w:rPr>
                <w:sz w:val="16"/>
                <w:szCs w:val="16"/>
                <w:lang w:eastAsia="en-GB"/>
              </w:rPr>
              <w:t xml:space="preserve"> the short to medium term </w:t>
            </w:r>
            <w:r>
              <w:rPr>
                <w:sz w:val="16"/>
                <w:szCs w:val="16"/>
                <w:lang w:eastAsia="en-GB"/>
              </w:rPr>
              <w:t>is</w:t>
            </w:r>
            <w:r w:rsidRPr="00C855F1">
              <w:rPr>
                <w:sz w:val="16"/>
                <w:szCs w:val="16"/>
                <w:lang w:eastAsia="en-GB"/>
              </w:rPr>
              <w:t xml:space="preserve"> </w:t>
            </w:r>
            <w:r>
              <w:rPr>
                <w:sz w:val="16"/>
                <w:szCs w:val="16"/>
                <w:lang w:eastAsia="en-GB"/>
              </w:rPr>
              <w:t>assessed using appropriate criteria to lead to a brief or limited judgement</w:t>
            </w:r>
          </w:p>
          <w:p w14:paraId="6D31708B" w14:textId="77777777" w:rsidR="00D43244" w:rsidRPr="008F570C" w:rsidRDefault="00D43244" w:rsidP="00386237">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6D31708C" w14:textId="77777777" w:rsidR="00D43244" w:rsidRDefault="00D43244" w:rsidP="00386237">
            <w:pPr>
              <w:numPr>
                <w:ilvl w:val="0"/>
                <w:numId w:val="6"/>
              </w:numPr>
              <w:rPr>
                <w:sz w:val="16"/>
                <w:szCs w:val="16"/>
              </w:rPr>
            </w:pPr>
            <w:r w:rsidRPr="00C855F1">
              <w:rPr>
                <w:sz w:val="16"/>
                <w:szCs w:val="16"/>
              </w:rPr>
              <w:t xml:space="preserve">The impact of </w:t>
            </w:r>
            <w:r w:rsidRPr="00C855F1">
              <w:rPr>
                <w:sz w:val="16"/>
                <w:szCs w:val="16"/>
                <w:u w:val="single"/>
              </w:rPr>
              <w:t>both</w:t>
            </w:r>
            <w:r w:rsidRPr="00C855F1">
              <w:rPr>
                <w:sz w:val="16"/>
                <w:szCs w:val="16"/>
              </w:rPr>
              <w:t xml:space="preserve"> current </w:t>
            </w:r>
            <w:r>
              <w:rPr>
                <w:sz w:val="16"/>
                <w:szCs w:val="16"/>
              </w:rPr>
              <w:t>international</w:t>
            </w:r>
            <w:r w:rsidRPr="00C855F1">
              <w:rPr>
                <w:sz w:val="16"/>
                <w:szCs w:val="16"/>
              </w:rPr>
              <w:t xml:space="preserve"> fiscal and monetary </w:t>
            </w:r>
            <w:r w:rsidRPr="00C855F1">
              <w:rPr>
                <w:sz w:val="16"/>
                <w:szCs w:val="16"/>
                <w:lang w:eastAsia="en-GB"/>
              </w:rPr>
              <w:t xml:space="preserve">policy and its implications for the organisation in </w:t>
            </w:r>
            <w:r w:rsidRPr="00C855F1">
              <w:rPr>
                <w:sz w:val="16"/>
                <w:szCs w:val="16"/>
                <w:u w:val="single"/>
                <w:lang w:eastAsia="en-GB"/>
              </w:rPr>
              <w:t>both</w:t>
            </w:r>
            <w:r w:rsidRPr="00C855F1">
              <w:rPr>
                <w:sz w:val="16"/>
                <w:szCs w:val="16"/>
                <w:lang w:eastAsia="en-GB"/>
              </w:rPr>
              <w:t xml:space="preserve"> the short to medium term </w:t>
            </w:r>
            <w:r>
              <w:rPr>
                <w:sz w:val="16"/>
                <w:szCs w:val="16"/>
                <w:lang w:eastAsia="en-GB"/>
              </w:rPr>
              <w:t>is</w:t>
            </w:r>
            <w:r w:rsidRPr="00C855F1">
              <w:rPr>
                <w:sz w:val="16"/>
                <w:szCs w:val="16"/>
                <w:lang w:eastAsia="en-GB"/>
              </w:rPr>
              <w:t xml:space="preserve"> </w:t>
            </w:r>
            <w:r>
              <w:rPr>
                <w:sz w:val="16"/>
                <w:szCs w:val="16"/>
                <w:lang w:eastAsia="en-GB"/>
              </w:rPr>
              <w:t>assessed using appropriate criteria to lead to a well formed judgement</w:t>
            </w:r>
          </w:p>
          <w:p w14:paraId="6D31708D" w14:textId="77777777" w:rsidR="00D43244" w:rsidRPr="008F570C" w:rsidRDefault="00D43244" w:rsidP="00386237">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6D31708E" w14:textId="77777777" w:rsidR="00D43244" w:rsidRPr="008F570C" w:rsidRDefault="00D43244" w:rsidP="0005312C">
            <w:pPr>
              <w:spacing w:line="216" w:lineRule="auto"/>
              <w:jc w:val="center"/>
              <w:rPr>
                <w:rFonts w:ascii="Arial Narrow" w:hAnsi="Arial Narrow" w:cs="Arial Narrow"/>
                <w:color w:val="000000"/>
                <w:sz w:val="18"/>
                <w:szCs w:val="18"/>
              </w:rPr>
            </w:pPr>
          </w:p>
        </w:tc>
      </w:tr>
      <w:tr w:rsidR="00D43244" w:rsidRPr="008F570C" w14:paraId="6D317097" w14:textId="77777777">
        <w:trPr>
          <w:trHeight w:val="312"/>
        </w:trPr>
        <w:tc>
          <w:tcPr>
            <w:tcW w:w="2518" w:type="dxa"/>
            <w:vMerge/>
          </w:tcPr>
          <w:p w14:paraId="6D317090" w14:textId="77777777" w:rsidR="00D43244" w:rsidRPr="008F570C" w:rsidRDefault="00D43244" w:rsidP="0005312C">
            <w:pPr>
              <w:spacing w:line="216" w:lineRule="auto"/>
              <w:jc w:val="left"/>
              <w:rPr>
                <w:rFonts w:ascii="Arial Narrow" w:hAnsi="Arial Narrow" w:cs="Arial Narrow"/>
                <w:color w:val="000000"/>
                <w:sz w:val="22"/>
                <w:szCs w:val="22"/>
              </w:rPr>
            </w:pPr>
          </w:p>
        </w:tc>
        <w:tc>
          <w:tcPr>
            <w:tcW w:w="2504" w:type="dxa"/>
            <w:gridSpan w:val="2"/>
            <w:vMerge/>
          </w:tcPr>
          <w:p w14:paraId="6D317091" w14:textId="77777777" w:rsidR="00D43244" w:rsidRPr="008F570C" w:rsidRDefault="00D432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6D317092" w14:textId="77777777" w:rsidR="00D43244" w:rsidRPr="008F570C" w:rsidRDefault="00D432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6D317093" w14:textId="77777777" w:rsidR="00D43244" w:rsidRPr="008F570C" w:rsidRDefault="00D4324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6D317094" w14:textId="77777777" w:rsidR="00D43244" w:rsidRPr="008F570C" w:rsidRDefault="00D43244"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6D317095" w14:textId="77777777" w:rsidR="00D43244" w:rsidRPr="008F570C" w:rsidRDefault="00D43244"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14:paraId="6D317096" w14:textId="77777777" w:rsidR="00D43244" w:rsidRPr="008F570C" w:rsidRDefault="00D4324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14:paraId="6D31709C" w14:textId="77777777">
        <w:trPr>
          <w:trHeight w:val="312"/>
        </w:trPr>
        <w:tc>
          <w:tcPr>
            <w:tcW w:w="6588" w:type="dxa"/>
            <w:gridSpan w:val="5"/>
          </w:tcPr>
          <w:p w14:paraId="6D317098" w14:textId="77777777" w:rsidR="0071580E" w:rsidRPr="008F570C" w:rsidRDefault="004E0A4C"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8"/>
          </w:tcPr>
          <w:p w14:paraId="6D317099" w14:textId="77777777"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D31709A" w14:textId="77777777" w:rsidR="0071580E" w:rsidRPr="008F570C" w:rsidRDefault="0071580E" w:rsidP="0005312C">
            <w:pPr>
              <w:spacing w:line="216" w:lineRule="auto"/>
              <w:jc w:val="left"/>
              <w:rPr>
                <w:rFonts w:ascii="Arial Narrow" w:hAnsi="Arial Narrow" w:cs="Arial Narrow"/>
                <w:color w:val="000000"/>
              </w:rPr>
            </w:pPr>
          </w:p>
          <w:p w14:paraId="6D31709B" w14:textId="77777777" w:rsidR="0071580E" w:rsidRPr="008F570C" w:rsidRDefault="0071580E" w:rsidP="0005312C">
            <w:pPr>
              <w:spacing w:line="216" w:lineRule="auto"/>
              <w:jc w:val="left"/>
              <w:rPr>
                <w:rFonts w:ascii="Arial Narrow" w:hAnsi="Arial Narrow" w:cs="Arial Narrow"/>
                <w:b/>
                <w:bCs/>
                <w:color w:val="000000"/>
              </w:rPr>
            </w:pPr>
          </w:p>
        </w:tc>
      </w:tr>
      <w:tr w:rsidR="00B21E4F" w:rsidRPr="008F570C" w14:paraId="6D3170A1" w14:textId="77777777">
        <w:trPr>
          <w:trHeight w:val="312"/>
        </w:trPr>
        <w:tc>
          <w:tcPr>
            <w:tcW w:w="9606" w:type="dxa"/>
            <w:gridSpan w:val="9"/>
          </w:tcPr>
          <w:p w14:paraId="6D31709D"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6D31709E" w14:textId="77777777" w:rsidR="00B21E4F" w:rsidRPr="008F570C" w:rsidRDefault="00B21E4F" w:rsidP="0048263A">
            <w:pPr>
              <w:jc w:val="center"/>
              <w:rPr>
                <w:rFonts w:ascii="Arial Narrow" w:hAnsi="Arial Narrow" w:cs="Arial Narrow"/>
                <w:b/>
                <w:bCs/>
                <w:color w:val="000000"/>
              </w:rPr>
            </w:pPr>
          </w:p>
          <w:p w14:paraId="6D31709F"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6D3170A0"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4E0A4C">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4E0A4C" w14:paraId="6D3170A4" w14:textId="77777777" w:rsidTr="004E0A4C">
        <w:trPr>
          <w:trHeight w:val="312"/>
        </w:trPr>
        <w:tc>
          <w:tcPr>
            <w:tcW w:w="6588" w:type="dxa"/>
            <w:gridSpan w:val="2"/>
            <w:shd w:val="clear" w:color="auto" w:fill="E0E0E0"/>
            <w:vAlign w:val="center"/>
          </w:tcPr>
          <w:p w14:paraId="6D3170A2" w14:textId="77777777" w:rsidR="004E0A4C" w:rsidRDefault="004E0A4C">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6D3170A3" w14:textId="77777777" w:rsidR="004E0A4C" w:rsidRDefault="004E0A4C">
            <w:pPr>
              <w:jc w:val="center"/>
              <w:rPr>
                <w:rFonts w:ascii="Arial Narrow" w:hAnsi="Arial Narrow" w:cs="Arial Narrow"/>
                <w:b/>
                <w:bCs/>
                <w:color w:val="000000"/>
              </w:rPr>
            </w:pPr>
            <w:r>
              <w:rPr>
                <w:rFonts w:ascii="Arial Narrow" w:hAnsi="Arial Narrow" w:cs="Arial Narrow"/>
                <w:b/>
                <w:bCs/>
                <w:color w:val="000000"/>
              </w:rPr>
              <w:t>Quality Assurance Use</w:t>
            </w:r>
          </w:p>
        </w:tc>
      </w:tr>
      <w:tr w:rsidR="004E0A4C" w14:paraId="6D3170AD" w14:textId="77777777" w:rsidTr="004E0A4C">
        <w:trPr>
          <w:trHeight w:val="312"/>
        </w:trPr>
        <w:tc>
          <w:tcPr>
            <w:tcW w:w="3294" w:type="dxa"/>
            <w:vAlign w:val="center"/>
          </w:tcPr>
          <w:p w14:paraId="6D3170A5" w14:textId="77777777" w:rsidR="004E0A4C" w:rsidRDefault="004E0A4C">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D3170A6" w14:textId="77777777" w:rsidR="004E0A4C" w:rsidRDefault="004E0A4C">
            <w:pPr>
              <w:jc w:val="left"/>
              <w:rPr>
                <w:rFonts w:ascii="Arial Narrow" w:hAnsi="Arial Narrow" w:cs="Arial Narrow"/>
                <w:b/>
                <w:bCs/>
                <w:color w:val="000000"/>
              </w:rPr>
            </w:pPr>
            <w:r>
              <w:rPr>
                <w:rFonts w:ascii="Arial Narrow" w:hAnsi="Arial Narrow" w:cs="Arial Narrow"/>
                <w:b/>
                <w:bCs/>
                <w:color w:val="000000"/>
              </w:rPr>
              <w:t>Signature of Assessor:</w:t>
            </w:r>
          </w:p>
          <w:p w14:paraId="6D3170A7" w14:textId="77777777" w:rsidR="004E0A4C" w:rsidRDefault="004E0A4C">
            <w:pPr>
              <w:jc w:val="left"/>
              <w:rPr>
                <w:rFonts w:ascii="Arial Narrow" w:hAnsi="Arial Narrow" w:cs="Arial Narrow"/>
                <w:b/>
                <w:bCs/>
                <w:color w:val="000000"/>
              </w:rPr>
            </w:pPr>
          </w:p>
          <w:p w14:paraId="6D3170A8" w14:textId="77777777" w:rsidR="004E0A4C" w:rsidRDefault="004E0A4C">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6D3170A9" w14:textId="77777777" w:rsidR="004E0A4C" w:rsidRDefault="004E0A4C">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6D3170AA" w14:textId="77777777" w:rsidR="004E0A4C" w:rsidRDefault="004E0A4C">
            <w:pPr>
              <w:jc w:val="left"/>
              <w:rPr>
                <w:rFonts w:ascii="Arial Narrow" w:hAnsi="Arial Narrow" w:cs="Arial Narrow"/>
                <w:b/>
                <w:bCs/>
              </w:rPr>
            </w:pPr>
            <w:r>
              <w:rPr>
                <w:rFonts w:ascii="Arial Narrow" w:hAnsi="Arial Narrow" w:cs="Arial Narrow"/>
                <w:b/>
                <w:bCs/>
              </w:rPr>
              <w:t>Signature of QA:</w:t>
            </w:r>
          </w:p>
          <w:p w14:paraId="6D3170AB" w14:textId="77777777" w:rsidR="004E0A4C" w:rsidRDefault="004E0A4C">
            <w:pPr>
              <w:jc w:val="left"/>
              <w:rPr>
                <w:rFonts w:ascii="Arial Narrow" w:hAnsi="Arial Narrow" w:cs="Arial Narrow"/>
                <w:b/>
                <w:bCs/>
              </w:rPr>
            </w:pPr>
          </w:p>
          <w:p w14:paraId="6D3170AC" w14:textId="77777777" w:rsidR="004E0A4C" w:rsidRDefault="004E0A4C">
            <w:pPr>
              <w:jc w:val="left"/>
              <w:rPr>
                <w:rFonts w:ascii="Arial Narrow" w:hAnsi="Arial Narrow" w:cs="Arial Narrow"/>
                <w:b/>
                <w:bCs/>
                <w:color w:val="000000"/>
              </w:rPr>
            </w:pPr>
            <w:r>
              <w:rPr>
                <w:rFonts w:ascii="Arial Narrow" w:hAnsi="Arial Narrow" w:cs="Arial Narrow"/>
                <w:b/>
                <w:bCs/>
              </w:rPr>
              <w:t>Date of QA check:</w:t>
            </w:r>
          </w:p>
        </w:tc>
      </w:tr>
    </w:tbl>
    <w:p w14:paraId="6D3170AE"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9FA10" w14:textId="77777777" w:rsidR="00151F52" w:rsidRDefault="00151F52" w:rsidP="00151F52">
      <w:r>
        <w:separator/>
      </w:r>
    </w:p>
  </w:endnote>
  <w:endnote w:type="continuationSeparator" w:id="0">
    <w:p w14:paraId="6C7642F0" w14:textId="77777777" w:rsidR="00151F52" w:rsidRDefault="00151F52" w:rsidP="0015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E7EE0" w14:textId="77777777" w:rsidR="00151F52" w:rsidRPr="00C32F3C" w:rsidRDefault="00151F52" w:rsidP="00151F52">
    <w:pPr>
      <w:pStyle w:val="Footer"/>
      <w:rPr>
        <w:sz w:val="20"/>
        <w:szCs w:val="20"/>
      </w:rPr>
    </w:pPr>
    <w:r w:rsidRPr="00C32F3C">
      <w:rPr>
        <w:sz w:val="20"/>
        <w:szCs w:val="20"/>
      </w:rPr>
      <w:t>Awarded by City &amp; Guilds</w:t>
    </w:r>
  </w:p>
  <w:p w14:paraId="31764692" w14:textId="77777777" w:rsidR="00151F52" w:rsidRPr="00AE7FDB" w:rsidRDefault="00151F52" w:rsidP="00151F52">
    <w:pPr>
      <w:ind w:left="-142" w:right="-720" w:firstLine="142"/>
      <w:rPr>
        <w:bCs/>
        <w:color w:val="000000"/>
        <w:sz w:val="20"/>
        <w:szCs w:val="20"/>
      </w:rPr>
    </w:pPr>
    <w:r w:rsidRPr="00AE7FDB">
      <w:rPr>
        <w:bCs/>
        <w:color w:val="000000"/>
        <w:sz w:val="20"/>
        <w:szCs w:val="20"/>
      </w:rPr>
      <w:t xml:space="preserve">Mark sheet – </w:t>
    </w:r>
    <w:r>
      <w:rPr>
        <w:bCs/>
        <w:color w:val="000000"/>
        <w:sz w:val="20"/>
        <w:szCs w:val="20"/>
      </w:rPr>
      <w:t>U</w:t>
    </w:r>
    <w:r w:rsidRPr="00120352">
      <w:rPr>
        <w:bCs/>
        <w:sz w:val="20"/>
        <w:szCs w:val="20"/>
        <w:lang w:eastAsia="en-GB"/>
      </w:rPr>
      <w:t>nderstanding the macroeconomic environment</w:t>
    </w:r>
  </w:p>
  <w:p w14:paraId="217E17CC" w14:textId="77777777" w:rsidR="00151F52" w:rsidRPr="00120352" w:rsidRDefault="00151F52" w:rsidP="00151F52">
    <w:pPr>
      <w:pStyle w:val="Footer"/>
      <w:rPr>
        <w:sz w:val="20"/>
        <w:szCs w:val="20"/>
      </w:rPr>
    </w:pPr>
    <w:r w:rsidRPr="00C32F3C">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sidRPr="00C32F3C">
      <w:rPr>
        <w:sz w:val="20"/>
        <w:szCs w:val="20"/>
      </w:rPr>
      <w:tab/>
    </w:r>
    <w:r w:rsidRPr="00C32F3C">
      <w:rPr>
        <w:sz w:val="20"/>
        <w:szCs w:val="20"/>
      </w:rPr>
      <w:tab/>
    </w:r>
    <w:r w:rsidRPr="00C32F3C">
      <w:rPr>
        <w:sz w:val="20"/>
        <w:szCs w:val="20"/>
      </w:rPr>
      <w:fldChar w:fldCharType="begin"/>
    </w:r>
    <w:r w:rsidRPr="00C32F3C">
      <w:rPr>
        <w:sz w:val="20"/>
        <w:szCs w:val="20"/>
      </w:rPr>
      <w:instrText xml:space="preserve"> PAGE   \* MERGEFORMAT </w:instrText>
    </w:r>
    <w:r w:rsidRPr="00C32F3C">
      <w:rPr>
        <w:sz w:val="20"/>
        <w:szCs w:val="20"/>
      </w:rPr>
      <w:fldChar w:fldCharType="separate"/>
    </w:r>
    <w:r>
      <w:rPr>
        <w:noProof/>
        <w:sz w:val="20"/>
        <w:szCs w:val="20"/>
      </w:rPr>
      <w:t>2</w:t>
    </w:r>
    <w:r w:rsidRPr="00C32F3C">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81122A" w14:textId="77777777" w:rsidR="00151F52" w:rsidRDefault="00151F52" w:rsidP="00151F52">
      <w:r>
        <w:separator/>
      </w:r>
    </w:p>
  </w:footnote>
  <w:footnote w:type="continuationSeparator" w:id="0">
    <w:p w14:paraId="0EDCA3AA" w14:textId="77777777" w:rsidR="00151F52" w:rsidRDefault="00151F52" w:rsidP="00151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FDA87" w14:textId="227F9E49" w:rsidR="00151F52" w:rsidRDefault="00151F52">
    <w:pPr>
      <w:pStyle w:val="Header"/>
    </w:pPr>
    <w:r>
      <w:rPr>
        <w:noProof/>
        <w:lang w:eastAsia="en-GB"/>
      </w:rPr>
      <w:drawing>
        <wp:anchor distT="0" distB="0" distL="114300" distR="114300" simplePos="0" relativeHeight="251659264" behindDoc="0" locked="0" layoutInCell="1" allowOverlap="1" wp14:anchorId="14E80D25" wp14:editId="52A60A50">
          <wp:simplePos x="0" y="0"/>
          <wp:positionH relativeFrom="column">
            <wp:posOffset>7265096</wp:posOffset>
          </wp:positionH>
          <wp:positionV relativeFrom="paragraph">
            <wp:posOffset>-138700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2BD8"/>
    <w:multiLevelType w:val="hybridMultilevel"/>
    <w:tmpl w:val="5784BDA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046F5E"/>
    <w:multiLevelType w:val="hybridMultilevel"/>
    <w:tmpl w:val="31529C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D3719D6"/>
    <w:multiLevelType w:val="hybridMultilevel"/>
    <w:tmpl w:val="977AB57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7F712AA"/>
    <w:multiLevelType w:val="hybridMultilevel"/>
    <w:tmpl w:val="6ECC26E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70B93859"/>
    <w:multiLevelType w:val="hybridMultilevel"/>
    <w:tmpl w:val="E184037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1"/>
  </w:num>
  <w:num w:numId="3">
    <w:abstractNumId w:val="4"/>
  </w:num>
  <w:num w:numId="4">
    <w:abstractNumId w:val="7"/>
  </w:num>
  <w:num w:numId="5">
    <w:abstractNumId w:val="5"/>
  </w:num>
  <w:num w:numId="6">
    <w:abstractNumId w:val="10"/>
  </w:num>
  <w:num w:numId="7">
    <w:abstractNumId w:val="11"/>
  </w:num>
  <w:num w:numId="8">
    <w:abstractNumId w:val="9"/>
  </w:num>
  <w:num w:numId="9">
    <w:abstractNumId w:val="8"/>
  </w:num>
  <w:num w:numId="10">
    <w:abstractNumId w:val="0"/>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23F48"/>
    <w:rsid w:val="0005312C"/>
    <w:rsid w:val="00071E68"/>
    <w:rsid w:val="00094ABB"/>
    <w:rsid w:val="00095A22"/>
    <w:rsid w:val="00115C8A"/>
    <w:rsid w:val="0011724E"/>
    <w:rsid w:val="00124B84"/>
    <w:rsid w:val="0014586B"/>
    <w:rsid w:val="00151F52"/>
    <w:rsid w:val="001717E6"/>
    <w:rsid w:val="00174405"/>
    <w:rsid w:val="00174C23"/>
    <w:rsid w:val="001A731D"/>
    <w:rsid w:val="001F1E08"/>
    <w:rsid w:val="002A7914"/>
    <w:rsid w:val="00322814"/>
    <w:rsid w:val="00386237"/>
    <w:rsid w:val="00390DDE"/>
    <w:rsid w:val="00390F8A"/>
    <w:rsid w:val="003A0A18"/>
    <w:rsid w:val="003C592C"/>
    <w:rsid w:val="003D0952"/>
    <w:rsid w:val="003D4AFD"/>
    <w:rsid w:val="00463264"/>
    <w:rsid w:val="00476EC0"/>
    <w:rsid w:val="0048263A"/>
    <w:rsid w:val="00483726"/>
    <w:rsid w:val="004A7AF9"/>
    <w:rsid w:val="004D22FD"/>
    <w:rsid w:val="004D2C05"/>
    <w:rsid w:val="004E0A4C"/>
    <w:rsid w:val="005C37DA"/>
    <w:rsid w:val="005D3AC0"/>
    <w:rsid w:val="00611975"/>
    <w:rsid w:val="006711F1"/>
    <w:rsid w:val="006B6C77"/>
    <w:rsid w:val="006F7FEB"/>
    <w:rsid w:val="00706F44"/>
    <w:rsid w:val="0071580E"/>
    <w:rsid w:val="00723A0B"/>
    <w:rsid w:val="00750ED9"/>
    <w:rsid w:val="007A2661"/>
    <w:rsid w:val="007C608C"/>
    <w:rsid w:val="007D2D6C"/>
    <w:rsid w:val="007E60CC"/>
    <w:rsid w:val="008136C5"/>
    <w:rsid w:val="00824411"/>
    <w:rsid w:val="0084196B"/>
    <w:rsid w:val="0084790E"/>
    <w:rsid w:val="00892458"/>
    <w:rsid w:val="008B2022"/>
    <w:rsid w:val="008D7D1C"/>
    <w:rsid w:val="008E015F"/>
    <w:rsid w:val="008F570C"/>
    <w:rsid w:val="009122B1"/>
    <w:rsid w:val="00933A65"/>
    <w:rsid w:val="00967494"/>
    <w:rsid w:val="00983F18"/>
    <w:rsid w:val="009A09F8"/>
    <w:rsid w:val="009D0253"/>
    <w:rsid w:val="009E01ED"/>
    <w:rsid w:val="00A0624C"/>
    <w:rsid w:val="00A15ED5"/>
    <w:rsid w:val="00A235B9"/>
    <w:rsid w:val="00A6386C"/>
    <w:rsid w:val="00A70E5D"/>
    <w:rsid w:val="00A80EA6"/>
    <w:rsid w:val="00AE1A2C"/>
    <w:rsid w:val="00B176AB"/>
    <w:rsid w:val="00B1787D"/>
    <w:rsid w:val="00B21E4F"/>
    <w:rsid w:val="00B46D45"/>
    <w:rsid w:val="00B83988"/>
    <w:rsid w:val="00BC4558"/>
    <w:rsid w:val="00BE6420"/>
    <w:rsid w:val="00C64C3F"/>
    <w:rsid w:val="00C855F1"/>
    <w:rsid w:val="00D43244"/>
    <w:rsid w:val="00DC29E9"/>
    <w:rsid w:val="00DF5554"/>
    <w:rsid w:val="00E06530"/>
    <w:rsid w:val="00E5054D"/>
    <w:rsid w:val="00E806B7"/>
    <w:rsid w:val="00E94F2E"/>
    <w:rsid w:val="00EC1217"/>
    <w:rsid w:val="00EC6163"/>
    <w:rsid w:val="00F10FED"/>
    <w:rsid w:val="00F12E20"/>
    <w:rsid w:val="00F43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316FB3"/>
  <w14:defaultImageDpi w14:val="0"/>
  <w15:docId w15:val="{A32649EC-489F-482D-B233-E95AC2F1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9122B1"/>
    <w:pPr>
      <w:spacing w:after="200" w:line="276" w:lineRule="auto"/>
      <w:ind w:left="720"/>
      <w:jc w:val="left"/>
    </w:pPr>
    <w:rPr>
      <w:rFonts w:ascii="Calibri" w:hAnsi="Calibri" w:cs="Calibri"/>
    </w:rPr>
  </w:style>
  <w:style w:type="table" w:customStyle="1" w:styleId="TableGrid1">
    <w:name w:val="Table Grid1"/>
    <w:basedOn w:val="TableNormal"/>
    <w:next w:val="TableGrid"/>
    <w:uiPriority w:val="99"/>
    <w:rsid w:val="004E0A4C"/>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1F52"/>
    <w:pPr>
      <w:tabs>
        <w:tab w:val="center" w:pos="4513"/>
        <w:tab w:val="right" w:pos="9026"/>
      </w:tabs>
    </w:pPr>
  </w:style>
  <w:style w:type="character" w:customStyle="1" w:styleId="HeaderChar">
    <w:name w:val="Header Char"/>
    <w:basedOn w:val="DefaultParagraphFont"/>
    <w:link w:val="Header"/>
    <w:uiPriority w:val="99"/>
    <w:rsid w:val="00151F52"/>
    <w:rPr>
      <w:rFonts w:ascii="Arial" w:hAnsi="Arial" w:cs="Arial"/>
      <w:lang w:eastAsia="en-US"/>
    </w:rPr>
  </w:style>
  <w:style w:type="paragraph" w:styleId="Footer">
    <w:name w:val="footer"/>
    <w:basedOn w:val="Normal"/>
    <w:link w:val="FooterChar"/>
    <w:uiPriority w:val="99"/>
    <w:unhideWhenUsed/>
    <w:rsid w:val="00151F52"/>
    <w:pPr>
      <w:tabs>
        <w:tab w:val="center" w:pos="4513"/>
        <w:tab w:val="right" w:pos="9026"/>
      </w:tabs>
    </w:pPr>
  </w:style>
  <w:style w:type="character" w:customStyle="1" w:styleId="FooterChar">
    <w:name w:val="Footer Char"/>
    <w:basedOn w:val="DefaultParagraphFont"/>
    <w:link w:val="Footer"/>
    <w:uiPriority w:val="99"/>
    <w:rsid w:val="00151F52"/>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853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s>
    </j5a7449248d447e983365f9ccc7bf26f>
    <KpiDescription xmlns="http://schemas.microsoft.com/sharepoint/v3" xsi:nil="true"/>
    <TaxCatchAll xmlns="5f8ea682-3a42-454b-8035-422047e146b2">
      <Value>607</Value>
      <Value>512</Value>
      <Value>1028</Value>
      <Value>126</Value>
      <Value>125</Value>
      <Value>124</Value>
      <Value>1012</Value>
      <Value>1011</Value>
      <Value>1010</Value>
      <Value>1009</Value>
      <Value>1007</Value>
      <Value>1006</Value>
      <Value>1005</Value>
      <Value>110</Value>
      <Value>109</Value>
      <Value>199</Value>
      <Value>198</Value>
      <Value>197</Value>
      <Value>196</Value>
      <Value>195</Value>
      <Value>667</Value>
      <Value>614</Value>
      <Value>613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8605-426</TermName>
          <TermId xmlns="http://schemas.microsoft.com/office/infopath/2007/PartnerControls">ae1027b4-0da1-4ef3-93b6-fca2f559855f</TermId>
        </TermInfo>
        <TermInfo xmlns="http://schemas.microsoft.com/office/infopath/2007/PartnerControls">
          <TermName xmlns="http://schemas.microsoft.com/office/infopath/2007/PartnerControls">8607-426</TermName>
          <TermId xmlns="http://schemas.microsoft.com/office/infopath/2007/PartnerControls">06853ce2-9e77-4220-8482-cc92d0f424fc</TermId>
        </TermInfo>
        <TermInfo xmlns="http://schemas.microsoft.com/office/infopath/2007/PartnerControls">
          <TermName xmlns="http://schemas.microsoft.com/office/infopath/2007/PartnerControls">8625-426</TermName>
          <TermId xmlns="http://schemas.microsoft.com/office/infopath/2007/PartnerControls">847f8ec5-24d9-43dc-93cc-5633a726a091</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4E166-7F61-4FC2-9ECD-3ED01F02E0D9}"/>
</file>

<file path=customXml/itemProps2.xml><?xml version="1.0" encoding="utf-8"?>
<ds:datastoreItem xmlns:ds="http://schemas.openxmlformats.org/officeDocument/2006/customXml" ds:itemID="{CD012701-6EBE-4091-A871-6B4863C150DC}"/>
</file>

<file path=customXml/itemProps3.xml><?xml version="1.0" encoding="utf-8"?>
<ds:datastoreItem xmlns:ds="http://schemas.openxmlformats.org/officeDocument/2006/customXml" ds:itemID="{428D11D4-0D90-4B3C-8184-5317E7296DCA}"/>
</file>

<file path=docProps/app.xml><?xml version="1.0" encoding="utf-8"?>
<Properties xmlns="http://schemas.openxmlformats.org/officeDocument/2006/extended-properties" xmlns:vt="http://schemas.openxmlformats.org/officeDocument/2006/docPropsVTypes">
  <Template>Normal</Template>
  <TotalTime>2</TotalTime>
  <Pages>3</Pages>
  <Words>1071</Words>
  <Characters>6106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Macro Economic Environment</dc:title>
  <dc:creator>shalinis</dc:creator>
  <cp:lastModifiedBy>Jurgita Baleviciute</cp:lastModifiedBy>
  <cp:revision>3</cp:revision>
  <dcterms:created xsi:type="dcterms:W3CDTF">2013-02-18T10:25:00Z</dcterms:created>
  <dcterms:modified xsi:type="dcterms:W3CDTF">2017-02-16T11:53:00Z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512;#8605-426|ae1027b4-0da1-4ef3-93b6-fca2f559855f;#667;#8607-426|06853ce2-9e77-4220-8482-cc92d0f424fc;#1028;#8625-426|847f8ec5-24d9-43dc-93cc-5633a726a091</vt:lpwstr>
  </property>
  <property fmtid="{D5CDD505-2E9C-101B-9397-08002B2CF9AE}" pid="4" name="Family Code">
    <vt:lpwstr>109;#8605|4ca9d4f6-eb3a-4a12-baaa-e0e314869f84;#607;#8607|acb670ad-aa6c-4fef-b9f4-07a23eb97a39;#1005;#8625|bcc74ead-8655-447e-a9e9-edd584da9afa</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126;#8605-31|73c161cb-66e2-49a5-968e-13c9e2136b46;#198;#8605-32|b624c758-4067-4828-962b-f1a55b55b060;#110;#8605-41|63e4cdad-63d6-4b80-833b-2aa41d68264b;#199;#8605-42|7b6e352e-f956-4d1e-a4ef-24993a10d29a;#613;#8607-31|99c8aad9-8185-4bc6-82e4-2d229283dd57;#614;#8607-32|169aa93d-af65-49dc-b540-0aa48a3e0404;#1009;#8625-21|8ece1561-13da-4f61-9e9c-da8fd518873a;#1010;#8625-23|40929bc4-410f-435c-b693-53d04acb5fc5;#1011;#8625-24|f7dc7cb7-23f6-46e5-aa4e-531c350337dc;#1012;#8625-25|dbd881d4-7df3-43b1-be3a-49e493be060f;#1006;#8625-31|005adfcb-c45d-458f-a9dd-64055228b985;#1007;#8625-33|0a5d8c65-eb8a-4f98-b1d6-1fdd910eb258</vt:lpwstr>
  </property>
</Properties>
</file>