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4EB70" w14:textId="15B757AD" w:rsidR="00222AEC" w:rsidRPr="00467BAB" w:rsidRDefault="00222AEC" w:rsidP="00A115D6">
      <w:pPr>
        <w:pStyle w:val="Lesson-Title-XY"/>
        <w:pageBreakBefore/>
        <w:spacing w:before="40"/>
        <w:ind w:left="2739" w:hanging="2739"/>
        <w:outlineLvl w:val="0"/>
        <w:rPr>
          <w:rFonts w:asciiTheme="majorHAnsi" w:hAnsiTheme="majorHAnsi"/>
          <w:b w:val="0"/>
          <w:iCs/>
          <w:color w:val="FE8306"/>
          <w:sz w:val="24"/>
          <w:szCs w:val="24"/>
        </w:rPr>
      </w:pPr>
      <w:bookmarkStart w:id="0" w:name="_Toc528673104"/>
      <w:r w:rsidRPr="00926F4E">
        <w:rPr>
          <w:noProof w:val="0"/>
          <w:color w:val="F49515"/>
          <w:lang w:val="en-GB" w:eastAsia="en-US"/>
        </w:rPr>
        <w:t xml:space="preserve">Result </w:t>
      </w:r>
      <w:r>
        <w:rPr>
          <w:noProof w:val="0"/>
          <w:color w:val="F49515"/>
          <w:lang w:val="en-GB" w:eastAsia="en-US"/>
        </w:rPr>
        <w:t>S</w:t>
      </w:r>
      <w:r w:rsidRPr="00926F4E">
        <w:rPr>
          <w:noProof w:val="0"/>
          <w:color w:val="F49515"/>
          <w:lang w:val="en-GB" w:eastAsia="en-US"/>
        </w:rPr>
        <w:t>heet</w:t>
      </w:r>
      <w:bookmarkEnd w:id="0"/>
      <w:r w:rsidR="00A115D6">
        <w:rPr>
          <w:noProof w:val="0"/>
          <w:color w:val="F49515"/>
          <w:lang w:val="en-GB" w:eastAsia="en-US"/>
        </w:rPr>
        <w:t xml:space="preserve"> - </w:t>
      </w:r>
      <w:r w:rsidRPr="00A115D6">
        <w:rPr>
          <w:noProof w:val="0"/>
          <w:color w:val="F49515"/>
          <w:lang w:val="en-GB" w:eastAsia="en-US"/>
        </w:rPr>
        <w:t>Understanding Good Practice in Coaching within an Organisational Context</w:t>
      </w: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4"/>
        <w:gridCol w:w="2626"/>
        <w:gridCol w:w="1701"/>
        <w:gridCol w:w="6124"/>
      </w:tblGrid>
      <w:tr w:rsidR="00A115D6" w:rsidRPr="00A115D6" w14:paraId="4E35531D" w14:textId="77777777" w:rsidTr="00A115D6">
        <w:trPr>
          <w:trHeight w:val="907"/>
        </w:trPr>
        <w:tc>
          <w:tcPr>
            <w:tcW w:w="3294" w:type="dxa"/>
            <w:shd w:val="clear" w:color="auto" w:fill="FEE99C"/>
            <w:vAlign w:val="center"/>
          </w:tcPr>
          <w:p w14:paraId="1530429A" w14:textId="77777777" w:rsidR="00A115D6" w:rsidRPr="00A115D6" w:rsidRDefault="00A115D6" w:rsidP="00A115D6">
            <w:pPr>
              <w:keepLines/>
              <w:widowControl w:val="0"/>
              <w:tabs>
                <w:tab w:val="clear" w:pos="2694"/>
              </w:tabs>
              <w:spacing w:before="100" w:after="100" w:line="240" w:lineRule="auto"/>
              <w:rPr>
                <w:rFonts w:ascii="Avenir LT Std 35 Light" w:eastAsia="Times New Roman" w:hAnsi="Avenir LT Std 35 Light"/>
                <w:b/>
                <w:bCs/>
                <w:sz w:val="22"/>
                <w:szCs w:val="22"/>
              </w:rPr>
            </w:pPr>
            <w:r w:rsidRPr="00A115D6">
              <w:rPr>
                <w:rFonts w:ascii="Avenir LT Std 35 Light" w:eastAsia="Times New Roman" w:hAnsi="Avenir LT Std 35 Light"/>
                <w:b/>
                <w:bCs/>
                <w:sz w:val="22"/>
                <w:szCs w:val="22"/>
              </w:rPr>
              <w:t xml:space="preserve">Centre </w:t>
            </w:r>
            <w:proofErr w:type="gramStart"/>
            <w:r w:rsidRPr="00A115D6">
              <w:rPr>
                <w:rFonts w:ascii="Avenir LT Std 35 Light" w:eastAsia="Times New Roman" w:hAnsi="Avenir LT Std 35 Light"/>
                <w:b/>
                <w:bCs/>
                <w:sz w:val="22"/>
                <w:szCs w:val="22"/>
              </w:rPr>
              <w:t>Number :</w:t>
            </w:r>
            <w:proofErr w:type="gramEnd"/>
          </w:p>
        </w:tc>
        <w:tc>
          <w:tcPr>
            <w:tcW w:w="2626" w:type="dxa"/>
            <w:shd w:val="clear" w:color="auto" w:fill="auto"/>
          </w:tcPr>
          <w:p w14:paraId="7777D367" w14:textId="77777777" w:rsidR="00A115D6" w:rsidRPr="00A115D6" w:rsidRDefault="00A115D6" w:rsidP="00A115D6">
            <w:pPr>
              <w:keepLines/>
              <w:widowControl w:val="0"/>
              <w:tabs>
                <w:tab w:val="clear" w:pos="2694"/>
              </w:tabs>
              <w:spacing w:before="100" w:after="100" w:line="240" w:lineRule="auto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EE99C"/>
            <w:vAlign w:val="center"/>
          </w:tcPr>
          <w:p w14:paraId="4AF5FEDE" w14:textId="77777777" w:rsidR="00A115D6" w:rsidRPr="00A115D6" w:rsidRDefault="00A115D6" w:rsidP="00A115D6">
            <w:pPr>
              <w:keepLines/>
              <w:widowControl w:val="0"/>
              <w:tabs>
                <w:tab w:val="clear" w:pos="2694"/>
              </w:tabs>
              <w:spacing w:before="100" w:after="100" w:line="240" w:lineRule="auto"/>
              <w:rPr>
                <w:rFonts w:ascii="Avenir LT Std 35 Light" w:eastAsia="Times New Roman" w:hAnsi="Avenir LT Std 35 Light"/>
                <w:b/>
                <w:bCs/>
                <w:sz w:val="22"/>
                <w:szCs w:val="22"/>
              </w:rPr>
            </w:pPr>
            <w:r w:rsidRPr="00A115D6">
              <w:rPr>
                <w:rFonts w:ascii="Avenir LT Std 35 Light" w:eastAsia="Times New Roman" w:hAnsi="Avenir LT Std 35 Light"/>
                <w:b/>
                <w:bCs/>
                <w:sz w:val="22"/>
                <w:szCs w:val="22"/>
              </w:rPr>
              <w:t xml:space="preserve">Centre Name: </w:t>
            </w:r>
          </w:p>
        </w:tc>
        <w:tc>
          <w:tcPr>
            <w:tcW w:w="6124" w:type="dxa"/>
            <w:shd w:val="clear" w:color="auto" w:fill="auto"/>
            <w:vAlign w:val="center"/>
          </w:tcPr>
          <w:p w14:paraId="5A3F6C94" w14:textId="77777777" w:rsidR="00A115D6" w:rsidRPr="00A115D6" w:rsidRDefault="00A115D6" w:rsidP="00A115D6">
            <w:pPr>
              <w:keepLines/>
              <w:widowControl w:val="0"/>
              <w:tabs>
                <w:tab w:val="clear" w:pos="2694"/>
              </w:tabs>
              <w:spacing w:before="100" w:after="100" w:line="240" w:lineRule="auto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A115D6" w:rsidRPr="00A115D6" w14:paraId="3B5B7922" w14:textId="77777777" w:rsidTr="00A115D6">
        <w:trPr>
          <w:trHeight w:val="985"/>
        </w:trPr>
        <w:tc>
          <w:tcPr>
            <w:tcW w:w="3294" w:type="dxa"/>
            <w:shd w:val="clear" w:color="auto" w:fill="FEE99C"/>
            <w:vAlign w:val="center"/>
          </w:tcPr>
          <w:p w14:paraId="6EC26835" w14:textId="77777777" w:rsidR="00A115D6" w:rsidRPr="00A115D6" w:rsidRDefault="00A115D6" w:rsidP="00A115D6">
            <w:pPr>
              <w:keepLines/>
              <w:widowControl w:val="0"/>
              <w:tabs>
                <w:tab w:val="clear" w:pos="2694"/>
              </w:tabs>
              <w:spacing w:before="100" w:after="100" w:line="240" w:lineRule="auto"/>
              <w:rPr>
                <w:rFonts w:ascii="Avenir LT Std 35 Light" w:eastAsia="Times New Roman" w:hAnsi="Avenir LT Std 35 Light"/>
                <w:b/>
                <w:bCs/>
                <w:sz w:val="22"/>
                <w:szCs w:val="22"/>
              </w:rPr>
            </w:pPr>
            <w:r w:rsidRPr="00A115D6">
              <w:rPr>
                <w:rFonts w:ascii="Avenir LT Std 35 Light" w:eastAsia="Times New Roman" w:hAnsi="Avenir LT Std 35 Light"/>
                <w:b/>
                <w:bCs/>
                <w:sz w:val="22"/>
                <w:szCs w:val="22"/>
              </w:rPr>
              <w:t xml:space="preserve">Learner Registration </w:t>
            </w:r>
            <w:proofErr w:type="gramStart"/>
            <w:r w:rsidRPr="00A115D6">
              <w:rPr>
                <w:rFonts w:ascii="Avenir LT Std 35 Light" w:eastAsia="Times New Roman" w:hAnsi="Avenir LT Std 35 Light"/>
                <w:b/>
                <w:bCs/>
                <w:sz w:val="22"/>
                <w:szCs w:val="22"/>
              </w:rPr>
              <w:t>No :</w:t>
            </w:r>
            <w:proofErr w:type="gramEnd"/>
          </w:p>
        </w:tc>
        <w:tc>
          <w:tcPr>
            <w:tcW w:w="2626" w:type="dxa"/>
            <w:shd w:val="clear" w:color="auto" w:fill="auto"/>
            <w:vAlign w:val="center"/>
          </w:tcPr>
          <w:p w14:paraId="3324AFF1" w14:textId="77777777" w:rsidR="00A115D6" w:rsidRPr="00A115D6" w:rsidRDefault="00A115D6" w:rsidP="00A115D6">
            <w:pPr>
              <w:keepLines/>
              <w:widowControl w:val="0"/>
              <w:tabs>
                <w:tab w:val="clear" w:pos="2694"/>
              </w:tabs>
              <w:spacing w:before="100" w:after="100" w:line="240" w:lineRule="auto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EE99C"/>
            <w:vAlign w:val="center"/>
          </w:tcPr>
          <w:p w14:paraId="217E7F9A" w14:textId="77777777" w:rsidR="00A115D6" w:rsidRPr="00A115D6" w:rsidRDefault="00A115D6" w:rsidP="00A115D6">
            <w:pPr>
              <w:keepLines/>
              <w:widowControl w:val="0"/>
              <w:tabs>
                <w:tab w:val="clear" w:pos="2694"/>
              </w:tabs>
              <w:spacing w:before="100" w:after="100" w:line="240" w:lineRule="auto"/>
              <w:rPr>
                <w:rFonts w:ascii="Avenir LT Std 35 Light" w:eastAsia="Times New Roman" w:hAnsi="Avenir LT Std 35 Light"/>
                <w:b/>
                <w:bCs/>
                <w:sz w:val="22"/>
                <w:szCs w:val="22"/>
              </w:rPr>
            </w:pPr>
            <w:r w:rsidRPr="00A115D6">
              <w:rPr>
                <w:rFonts w:ascii="Avenir LT Std 35 Light" w:eastAsia="Times New Roman" w:hAnsi="Avenir LT Std 35 Light"/>
                <w:b/>
                <w:bCs/>
                <w:sz w:val="22"/>
                <w:szCs w:val="22"/>
              </w:rPr>
              <w:t>Learner Name:</w:t>
            </w:r>
          </w:p>
        </w:tc>
        <w:tc>
          <w:tcPr>
            <w:tcW w:w="6124" w:type="dxa"/>
            <w:shd w:val="clear" w:color="auto" w:fill="auto"/>
            <w:vAlign w:val="center"/>
          </w:tcPr>
          <w:p w14:paraId="0CF202A0" w14:textId="77777777" w:rsidR="00A115D6" w:rsidRPr="00A115D6" w:rsidRDefault="00A115D6" w:rsidP="00A115D6">
            <w:pPr>
              <w:keepLines/>
              <w:widowControl w:val="0"/>
              <w:tabs>
                <w:tab w:val="clear" w:pos="2694"/>
              </w:tabs>
              <w:spacing w:before="100" w:after="100" w:line="240" w:lineRule="auto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A115D6" w:rsidRPr="00A115D6" w14:paraId="47E6EA6D" w14:textId="77777777" w:rsidTr="00B716B1">
        <w:trPr>
          <w:trHeight w:val="2836"/>
        </w:trPr>
        <w:tc>
          <w:tcPr>
            <w:tcW w:w="13745" w:type="dxa"/>
            <w:gridSpan w:val="4"/>
            <w:shd w:val="clear" w:color="auto" w:fill="auto"/>
            <w:vAlign w:val="center"/>
          </w:tcPr>
          <w:p w14:paraId="3F42F25B" w14:textId="77777777" w:rsidR="00A115D6" w:rsidRPr="00A115D6" w:rsidRDefault="00A115D6" w:rsidP="00A115D6">
            <w:pPr>
              <w:keepLines/>
              <w:widowControl w:val="0"/>
              <w:tabs>
                <w:tab w:val="clear" w:pos="2694"/>
              </w:tabs>
              <w:spacing w:before="100" w:after="100" w:line="240" w:lineRule="auto"/>
              <w:rPr>
                <w:rFonts w:ascii="Avenir LT Std 35 Light" w:eastAsia="Times New Roman" w:hAnsi="Avenir LT Std 35 Light"/>
                <w:b/>
                <w:bCs/>
                <w:sz w:val="22"/>
                <w:szCs w:val="22"/>
              </w:rPr>
            </w:pPr>
            <w:r w:rsidRPr="00A115D6">
              <w:rPr>
                <w:rFonts w:ascii="Avenir LT Std 35 Light" w:eastAsia="Times New Roman" w:hAnsi="Avenir LT Std 35 Light"/>
                <w:b/>
                <w:bCs/>
                <w:sz w:val="22"/>
                <w:szCs w:val="22"/>
              </w:rPr>
              <w:t xml:space="preserve">INSTRUCTIONS FOR ASSESSMENT AND USE OF RESULT SHEET </w:t>
            </w:r>
          </w:p>
          <w:p w14:paraId="06586135" w14:textId="77777777" w:rsidR="00A115D6" w:rsidRPr="00A115D6" w:rsidRDefault="00A115D6" w:rsidP="00A115D6">
            <w:pPr>
              <w:keepLines/>
              <w:widowControl w:val="0"/>
              <w:tabs>
                <w:tab w:val="clear" w:pos="2694"/>
              </w:tabs>
              <w:spacing w:before="100" w:after="100" w:line="240" w:lineRule="auto"/>
              <w:rPr>
                <w:rFonts w:ascii="Avenir LT Std 35 Light" w:eastAsia="Times New Roman" w:hAnsi="Avenir LT Std 35 Light"/>
                <w:sz w:val="22"/>
                <w:szCs w:val="22"/>
              </w:rPr>
            </w:pPr>
            <w:r w:rsidRPr="00A115D6">
              <w:rPr>
                <w:rFonts w:ascii="Avenir LT Std 35 Light" w:eastAsia="Times New Roman" w:hAnsi="Avenir LT Std 35 Light"/>
                <w:sz w:val="22"/>
                <w:szCs w:val="22"/>
              </w:rPr>
              <w:t>Assessment must be conducted with reference to the assessment criteria (AC). In order to pass the unit, every AC must be met.</w:t>
            </w:r>
          </w:p>
          <w:p w14:paraId="0795E10F" w14:textId="77777777" w:rsidR="00A115D6" w:rsidRPr="00A115D6" w:rsidRDefault="00A115D6" w:rsidP="00A115D6">
            <w:pPr>
              <w:keepLines/>
              <w:widowControl w:val="0"/>
              <w:tabs>
                <w:tab w:val="clear" w:pos="2694"/>
              </w:tabs>
              <w:spacing w:before="100" w:after="100" w:line="240" w:lineRule="auto"/>
              <w:rPr>
                <w:rFonts w:ascii="Avenir LT Std 35 Light" w:eastAsia="Times New Roman" w:hAnsi="Avenir LT Std 35 Light"/>
                <w:sz w:val="22"/>
                <w:szCs w:val="22"/>
              </w:rPr>
            </w:pPr>
            <w:r w:rsidRPr="00A115D6">
              <w:rPr>
                <w:rFonts w:ascii="Avenir LT Std 35 Light" w:eastAsia="Times New Roman" w:hAnsi="Avenir LT Std 35 Light"/>
                <w:sz w:val="22"/>
                <w:szCs w:val="22"/>
              </w:rPr>
              <w:t>Assessors will</w:t>
            </w:r>
            <w:r w:rsidRPr="00A115D6">
              <w:rPr>
                <w:rFonts w:ascii="Avenir LT Std 35 Light" w:eastAsia="Times New Roman" w:hAnsi="Avenir LT Std 35 Light"/>
                <w:strike/>
                <w:sz w:val="22"/>
                <w:szCs w:val="22"/>
              </w:rPr>
              <w:t xml:space="preserve"> </w:t>
            </w:r>
            <w:r w:rsidRPr="00A115D6">
              <w:rPr>
                <w:rFonts w:ascii="Avenir LT Std 35 Light" w:eastAsia="Times New Roman" w:hAnsi="Avenir LT Std 35 Light"/>
                <w:sz w:val="22"/>
                <w:szCs w:val="22"/>
              </w:rPr>
              <w:t xml:space="preserve">indicate with a ‘Pass’ or ‘Referral’ in the box (below right). In order to pass the unit every AC must receive a ‘Pass.’ </w:t>
            </w:r>
          </w:p>
          <w:p w14:paraId="1BE7B5C6" w14:textId="77777777" w:rsidR="00A115D6" w:rsidRPr="00A115D6" w:rsidRDefault="00A115D6" w:rsidP="00A115D6">
            <w:pPr>
              <w:keepLines/>
              <w:widowControl w:val="0"/>
              <w:tabs>
                <w:tab w:val="clear" w:pos="2694"/>
              </w:tabs>
              <w:spacing w:before="100" w:after="100" w:line="240" w:lineRule="auto"/>
              <w:rPr>
                <w:rFonts w:ascii="Avenir LT Std 35 Light" w:eastAsia="Times New Roman" w:hAnsi="Avenir LT Std 35 Light"/>
                <w:b/>
                <w:bCs/>
                <w:sz w:val="22"/>
                <w:szCs w:val="22"/>
              </w:rPr>
            </w:pPr>
            <w:r w:rsidRPr="00A115D6">
              <w:rPr>
                <w:rFonts w:ascii="Avenir LT Std 35 Light" w:eastAsia="Times New Roman" w:hAnsi="Avenir LT Std 35 Light"/>
                <w:b/>
                <w:bCs/>
                <w:sz w:val="22"/>
                <w:szCs w:val="22"/>
              </w:rPr>
              <w:t xml:space="preserve">Any AC awarded less than a pass produces an automatic referral for the submission.  </w:t>
            </w:r>
          </w:p>
          <w:p w14:paraId="23351EAF" w14:textId="77777777" w:rsidR="00A115D6" w:rsidRPr="00A115D6" w:rsidRDefault="00A115D6" w:rsidP="00A115D6">
            <w:pPr>
              <w:keepLines/>
              <w:widowControl w:val="0"/>
              <w:tabs>
                <w:tab w:val="clear" w:pos="2694"/>
              </w:tabs>
              <w:spacing w:before="100" w:after="100" w:line="240" w:lineRule="auto"/>
              <w:rPr>
                <w:rFonts w:ascii="Avenir LT Std 35 Light" w:eastAsia="Times New Roman" w:hAnsi="Avenir LT Std 35 Light"/>
                <w:b/>
                <w:bCs/>
                <w:sz w:val="22"/>
                <w:szCs w:val="22"/>
              </w:rPr>
            </w:pPr>
            <w:r w:rsidRPr="00A115D6">
              <w:rPr>
                <w:rFonts w:ascii="Avenir LT Std 35 Light" w:eastAsia="Times New Roman" w:hAnsi="Avenir LT Std 35 Light"/>
                <w:sz w:val="22"/>
                <w:szCs w:val="22"/>
              </w:rPr>
              <w:t>Sufficiency descriptors are provided as guidance. The descriptors are not comprehensive, and cannot be, as there are many ways in which a submission can exceed or fall short of the requirements.</w:t>
            </w:r>
          </w:p>
        </w:tc>
      </w:tr>
    </w:tbl>
    <w:p w14:paraId="7235C5B7" w14:textId="77777777" w:rsidR="00222AEC" w:rsidRDefault="00222AEC" w:rsidP="00222AEC">
      <w:pPr>
        <w:tabs>
          <w:tab w:val="clear" w:pos="2694"/>
        </w:tabs>
        <w:spacing w:before="0" w:after="0" w:line="240" w:lineRule="auto"/>
        <w:rPr>
          <w:rFonts w:ascii="Bitter" w:hAnsi="Bitter" w:cstheme="minorBidi"/>
          <w:b/>
          <w:bCs/>
          <w:color w:val="F49515"/>
          <w:sz w:val="26"/>
          <w:szCs w:val="26"/>
          <w:lang w:val="en-US"/>
        </w:rPr>
      </w:pPr>
      <w:r>
        <w:br w:type="page"/>
      </w:r>
    </w:p>
    <w:p w14:paraId="5B64FF6B" w14:textId="77777777" w:rsidR="00222AEC" w:rsidRDefault="00222AEC" w:rsidP="00222AEC">
      <w:pPr>
        <w:pStyle w:val="Chapter-Topic-Topic-Title-XY"/>
      </w:pPr>
    </w:p>
    <w:tbl>
      <w:tblPr>
        <w:tblW w:w="14175" w:type="dxa"/>
        <w:tblBorders>
          <w:insideH w:val="single" w:sz="4" w:space="0" w:color="auto"/>
          <w:insideV w:val="single" w:sz="48" w:space="0" w:color="FFFFFF"/>
        </w:tblBorders>
        <w:tblLook w:val="01E0" w:firstRow="1" w:lastRow="1" w:firstColumn="1" w:lastColumn="1" w:noHBand="0" w:noVBand="0"/>
      </w:tblPr>
      <w:tblGrid>
        <w:gridCol w:w="2268"/>
        <w:gridCol w:w="71"/>
        <w:gridCol w:w="2197"/>
        <w:gridCol w:w="652"/>
        <w:gridCol w:w="647"/>
        <w:gridCol w:w="2387"/>
        <w:gridCol w:w="142"/>
        <w:gridCol w:w="2213"/>
        <w:gridCol w:w="1472"/>
        <w:gridCol w:w="2126"/>
      </w:tblGrid>
      <w:tr w:rsidR="00A115D6" w:rsidRPr="00A115D6" w14:paraId="42527ADD" w14:textId="77777777" w:rsidTr="00A115D6">
        <w:trPr>
          <w:cantSplit/>
          <w:trHeight w:val="731"/>
          <w:tblHeader/>
        </w:trPr>
        <w:tc>
          <w:tcPr>
            <w:tcW w:w="2339" w:type="dxa"/>
            <w:gridSpan w:val="2"/>
            <w:vMerge w:val="restart"/>
            <w:tcBorders>
              <w:top w:val="nil"/>
            </w:tcBorders>
            <w:shd w:val="clear" w:color="auto" w:fill="FD8209"/>
            <w:vAlign w:val="center"/>
          </w:tcPr>
          <w:p w14:paraId="73019454" w14:textId="77777777" w:rsidR="00A115D6" w:rsidRPr="00A115D6" w:rsidRDefault="00A115D6" w:rsidP="00A115D6">
            <w:pPr>
              <w:tabs>
                <w:tab w:val="clear" w:pos="2694"/>
              </w:tabs>
              <w:spacing w:before="0" w:after="0" w:line="240" w:lineRule="auto"/>
              <w:rPr>
                <w:rFonts w:ascii="Avenir LT Std 35 Light" w:eastAsia="Avenir LT Std 35 Light" w:hAnsi="Avenir LT Std 35 Light"/>
                <w:b/>
                <w:bCs/>
                <w:color w:val="FFFFFF"/>
                <w:sz w:val="22"/>
                <w:szCs w:val="16"/>
              </w:rPr>
            </w:pPr>
            <w:r w:rsidRPr="00A115D6">
              <w:rPr>
                <w:rFonts w:ascii="Avenir LT Std 35 Light" w:eastAsia="Avenir LT Std 35 Light" w:hAnsi="Avenir LT Std 35 Light"/>
                <w:b/>
                <w:bCs/>
                <w:color w:val="FFFFFF"/>
                <w:sz w:val="22"/>
                <w:szCs w:val="16"/>
              </w:rPr>
              <w:t>Assessment Criteria (AC)</w:t>
            </w:r>
          </w:p>
        </w:tc>
        <w:tc>
          <w:tcPr>
            <w:tcW w:w="5883" w:type="dxa"/>
            <w:gridSpan w:val="4"/>
            <w:tcBorders>
              <w:top w:val="nil"/>
              <w:bottom w:val="nil"/>
            </w:tcBorders>
            <w:shd w:val="clear" w:color="auto" w:fill="FD8209"/>
            <w:vAlign w:val="center"/>
          </w:tcPr>
          <w:p w14:paraId="1EA4539A" w14:textId="77777777" w:rsidR="00A115D6" w:rsidRPr="00A115D6" w:rsidRDefault="00A115D6" w:rsidP="00A115D6">
            <w:pPr>
              <w:tabs>
                <w:tab w:val="clear" w:pos="2694"/>
              </w:tabs>
              <w:spacing w:before="0" w:after="0" w:line="240" w:lineRule="auto"/>
              <w:rPr>
                <w:rFonts w:ascii="Avenir LT Std 35 Light" w:eastAsia="Avenir LT Std 35 Light" w:hAnsi="Avenir LT Std 35 Light"/>
                <w:b/>
                <w:bCs/>
                <w:color w:val="FFFFFF"/>
                <w:sz w:val="22"/>
                <w:szCs w:val="16"/>
              </w:rPr>
            </w:pPr>
            <w:r w:rsidRPr="00A115D6">
              <w:rPr>
                <w:rFonts w:ascii="Avenir LT Std 35 Light" w:eastAsia="Avenir LT Std 35 Light" w:hAnsi="Avenir LT Std 35 Light"/>
                <w:b/>
                <w:bCs/>
                <w:color w:val="FFFFFF"/>
                <w:sz w:val="22"/>
                <w:szCs w:val="16"/>
              </w:rPr>
              <w:t>Sufficiency descriptors</w:t>
            </w:r>
          </w:p>
          <w:p w14:paraId="212802CE" w14:textId="77777777" w:rsidR="00A115D6" w:rsidRPr="00A115D6" w:rsidRDefault="00A115D6" w:rsidP="00A115D6">
            <w:pPr>
              <w:tabs>
                <w:tab w:val="clear" w:pos="2694"/>
              </w:tabs>
              <w:spacing w:before="0" w:after="0" w:line="240" w:lineRule="auto"/>
              <w:rPr>
                <w:rFonts w:ascii="Avenir LT Std 35 Light" w:eastAsia="Avenir LT Std 35 Light" w:hAnsi="Avenir LT Std 35 Light"/>
                <w:b/>
                <w:bCs/>
                <w:i/>
                <w:color w:val="FFFFFF"/>
                <w:sz w:val="22"/>
                <w:szCs w:val="16"/>
              </w:rPr>
            </w:pPr>
            <w:r w:rsidRPr="00A115D6">
              <w:rPr>
                <w:rFonts w:ascii="Avenir LT Std 35 Light" w:eastAsia="Avenir LT Std 35 Light" w:hAnsi="Avenir LT Std 35 Light"/>
                <w:b/>
                <w:bCs/>
                <w:i/>
                <w:color w:val="FFFFFF"/>
                <w:szCs w:val="16"/>
              </w:rPr>
              <w:t>(Typical standards that, if replicated across the whole submission, would produce a referral or borderline pass)</w:t>
            </w:r>
          </w:p>
        </w:tc>
        <w:tc>
          <w:tcPr>
            <w:tcW w:w="3827" w:type="dxa"/>
            <w:gridSpan w:val="3"/>
            <w:vMerge w:val="restart"/>
            <w:tcBorders>
              <w:top w:val="nil"/>
            </w:tcBorders>
            <w:shd w:val="clear" w:color="auto" w:fill="FD8209"/>
            <w:vAlign w:val="center"/>
          </w:tcPr>
          <w:p w14:paraId="170053BB" w14:textId="77777777" w:rsidR="00A115D6" w:rsidRPr="00A115D6" w:rsidRDefault="00A115D6" w:rsidP="00A115D6">
            <w:pPr>
              <w:tabs>
                <w:tab w:val="clear" w:pos="2694"/>
              </w:tabs>
              <w:spacing w:before="0" w:after="0" w:line="240" w:lineRule="auto"/>
              <w:jc w:val="center"/>
              <w:rPr>
                <w:rFonts w:ascii="Avenir LT Std 35 Light" w:eastAsia="Avenir LT Std 35 Light" w:hAnsi="Avenir LT Std 35 Light"/>
                <w:b/>
                <w:bCs/>
                <w:color w:val="FFFFFF"/>
                <w:sz w:val="22"/>
                <w:szCs w:val="16"/>
              </w:rPr>
            </w:pPr>
            <w:r w:rsidRPr="00A115D6">
              <w:rPr>
                <w:rFonts w:ascii="Avenir LT Std 35 Light" w:eastAsia="Avenir LT Std 35 Light" w:hAnsi="Avenir LT Std 35 Light"/>
                <w:b/>
                <w:bCs/>
                <w:color w:val="FFFFFF"/>
                <w:sz w:val="22"/>
                <w:szCs w:val="16"/>
              </w:rPr>
              <w:t>Assessor feedback on AC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FD8209"/>
            <w:vAlign w:val="center"/>
          </w:tcPr>
          <w:p w14:paraId="0298FDEF" w14:textId="77777777" w:rsidR="00A115D6" w:rsidRPr="00A115D6" w:rsidRDefault="00A115D6" w:rsidP="00A115D6">
            <w:pPr>
              <w:tabs>
                <w:tab w:val="clear" w:pos="2694"/>
              </w:tabs>
              <w:spacing w:before="0" w:after="0" w:line="240" w:lineRule="auto"/>
              <w:rPr>
                <w:rFonts w:ascii="Avenir LT Std 35 Light" w:eastAsia="Avenir LT Std 35 Light" w:hAnsi="Avenir LT Std 35 Light"/>
                <w:b/>
                <w:bCs/>
                <w:color w:val="FFFFFF"/>
                <w:sz w:val="22"/>
                <w:szCs w:val="16"/>
              </w:rPr>
            </w:pPr>
            <w:r w:rsidRPr="00A115D6">
              <w:rPr>
                <w:rFonts w:ascii="Avenir LT Std 35 Light" w:eastAsia="Avenir LT Std 35 Light" w:hAnsi="Avenir LT Std 35 Light"/>
                <w:b/>
                <w:bCs/>
                <w:color w:val="FFFFFF"/>
                <w:sz w:val="22"/>
                <w:szCs w:val="16"/>
              </w:rPr>
              <w:t>Pass / Referral (delete as applicable)</w:t>
            </w:r>
          </w:p>
        </w:tc>
      </w:tr>
      <w:tr w:rsidR="00A115D6" w:rsidRPr="00A115D6" w14:paraId="3F89B735" w14:textId="77777777" w:rsidTr="00A115D6">
        <w:trPr>
          <w:cantSplit/>
          <w:trHeight w:val="559"/>
          <w:tblHeader/>
        </w:trPr>
        <w:tc>
          <w:tcPr>
            <w:tcW w:w="2339" w:type="dxa"/>
            <w:gridSpan w:val="2"/>
            <w:vMerge/>
            <w:tcBorders>
              <w:bottom w:val="nil"/>
            </w:tcBorders>
            <w:shd w:val="clear" w:color="auto" w:fill="FD8209"/>
            <w:vAlign w:val="center"/>
          </w:tcPr>
          <w:p w14:paraId="71403D3C" w14:textId="77777777" w:rsidR="00A115D6" w:rsidRPr="00A115D6" w:rsidRDefault="00A115D6" w:rsidP="00A115D6">
            <w:pPr>
              <w:tabs>
                <w:tab w:val="clear" w:pos="2694"/>
              </w:tabs>
              <w:spacing w:before="0" w:after="0" w:line="240" w:lineRule="auto"/>
              <w:rPr>
                <w:rFonts w:ascii="Avenir LT Std 35 Light" w:eastAsia="Avenir LT Std 35 Light" w:hAnsi="Avenir LT Std 35 Light"/>
                <w:b/>
                <w:bCs/>
                <w:color w:val="FFFFFF"/>
                <w:sz w:val="22"/>
                <w:szCs w:val="16"/>
              </w:rPr>
            </w:pPr>
          </w:p>
        </w:tc>
        <w:tc>
          <w:tcPr>
            <w:tcW w:w="2849" w:type="dxa"/>
            <w:gridSpan w:val="2"/>
            <w:tcBorders>
              <w:top w:val="single" w:sz="4" w:space="0" w:color="FFFFFF"/>
              <w:bottom w:val="nil"/>
            </w:tcBorders>
            <w:shd w:val="clear" w:color="auto" w:fill="FD8209"/>
            <w:vAlign w:val="center"/>
          </w:tcPr>
          <w:p w14:paraId="487A2C8B" w14:textId="77777777" w:rsidR="00A115D6" w:rsidRPr="00A115D6" w:rsidRDefault="00A115D6" w:rsidP="00A115D6">
            <w:pPr>
              <w:tabs>
                <w:tab w:val="clear" w:pos="2694"/>
              </w:tabs>
              <w:spacing w:before="0" w:after="0" w:line="240" w:lineRule="auto"/>
              <w:rPr>
                <w:rFonts w:ascii="Avenir LT Std 35 Light" w:eastAsia="Avenir LT Std 35 Light" w:hAnsi="Avenir LT Std 35 Light"/>
                <w:b/>
                <w:bCs/>
                <w:color w:val="FFFFFF"/>
                <w:sz w:val="22"/>
                <w:szCs w:val="16"/>
              </w:rPr>
            </w:pPr>
            <w:r w:rsidRPr="00A115D6">
              <w:rPr>
                <w:rFonts w:ascii="Avenir LT Std 35 Light" w:eastAsia="Avenir LT Std 35 Light" w:hAnsi="Avenir LT Std 35 Light" w:cs="Calibri"/>
                <w:bCs/>
                <w:color w:val="FFFFFF"/>
                <w:sz w:val="22"/>
                <w:szCs w:val="22"/>
              </w:rPr>
              <w:t>Referral</w:t>
            </w:r>
          </w:p>
        </w:tc>
        <w:tc>
          <w:tcPr>
            <w:tcW w:w="3034" w:type="dxa"/>
            <w:gridSpan w:val="2"/>
            <w:tcBorders>
              <w:top w:val="single" w:sz="4" w:space="0" w:color="FFFFFF"/>
              <w:bottom w:val="nil"/>
            </w:tcBorders>
            <w:shd w:val="clear" w:color="auto" w:fill="FD8209"/>
            <w:vAlign w:val="center"/>
          </w:tcPr>
          <w:p w14:paraId="120BB32E" w14:textId="77777777" w:rsidR="00A115D6" w:rsidRPr="00A115D6" w:rsidRDefault="00A115D6" w:rsidP="00A115D6">
            <w:pPr>
              <w:tabs>
                <w:tab w:val="clear" w:pos="2694"/>
              </w:tabs>
              <w:spacing w:before="0" w:after="0" w:line="240" w:lineRule="auto"/>
              <w:rPr>
                <w:rFonts w:ascii="Avenir LT Std 35 Light" w:eastAsia="Avenir LT Std 35 Light" w:hAnsi="Avenir LT Std 35 Light"/>
                <w:b/>
                <w:bCs/>
                <w:color w:val="FFFFFF"/>
                <w:sz w:val="22"/>
                <w:szCs w:val="16"/>
              </w:rPr>
            </w:pPr>
            <w:r w:rsidRPr="00A115D6">
              <w:rPr>
                <w:rFonts w:ascii="Avenir LT Std 35 Light" w:eastAsia="Avenir LT Std 35 Light" w:hAnsi="Avenir LT Std 35 Light" w:cs="Calibri"/>
                <w:bCs/>
                <w:color w:val="FFFFFF"/>
                <w:sz w:val="22"/>
                <w:szCs w:val="22"/>
              </w:rPr>
              <w:t>Pass</w:t>
            </w:r>
          </w:p>
        </w:tc>
        <w:tc>
          <w:tcPr>
            <w:tcW w:w="3827" w:type="dxa"/>
            <w:gridSpan w:val="3"/>
            <w:vMerge/>
            <w:tcBorders>
              <w:bottom w:val="nil"/>
            </w:tcBorders>
            <w:shd w:val="clear" w:color="auto" w:fill="FD8209"/>
          </w:tcPr>
          <w:p w14:paraId="65E5A7A7" w14:textId="77777777" w:rsidR="00A115D6" w:rsidRPr="00A115D6" w:rsidRDefault="00A115D6" w:rsidP="00A115D6">
            <w:pPr>
              <w:tabs>
                <w:tab w:val="clear" w:pos="2694"/>
              </w:tabs>
              <w:spacing w:before="0" w:after="0" w:line="240" w:lineRule="auto"/>
              <w:rPr>
                <w:rFonts w:ascii="Avenir LT Std 35 Light" w:eastAsia="Avenir LT Std 35 Light" w:hAnsi="Avenir LT Std 35 Light" w:cs="Calibri"/>
                <w:bCs/>
                <w:color w:val="FFFFFF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FD8209"/>
          </w:tcPr>
          <w:p w14:paraId="365D977F" w14:textId="77777777" w:rsidR="00A115D6" w:rsidRPr="00A115D6" w:rsidRDefault="00A115D6" w:rsidP="00A115D6">
            <w:pPr>
              <w:tabs>
                <w:tab w:val="clear" w:pos="2694"/>
              </w:tabs>
              <w:spacing w:before="0" w:after="0" w:line="240" w:lineRule="auto"/>
              <w:rPr>
                <w:rFonts w:ascii="Avenir LT Std 35 Light" w:eastAsia="Avenir LT Std 35 Light" w:hAnsi="Avenir LT Std 35 Light" w:cs="Calibri"/>
                <w:bCs/>
                <w:color w:val="FFFFFF"/>
                <w:sz w:val="22"/>
                <w:szCs w:val="22"/>
              </w:rPr>
            </w:pPr>
          </w:p>
        </w:tc>
      </w:tr>
      <w:tr w:rsidR="00A115D6" w:rsidRPr="00A115D6" w14:paraId="1ED6A596" w14:textId="77777777" w:rsidTr="00A115D6">
        <w:trPr>
          <w:cantSplit/>
          <w:trHeight w:val="428"/>
        </w:trPr>
        <w:tc>
          <w:tcPr>
            <w:tcW w:w="14175" w:type="dxa"/>
            <w:gridSpan w:val="10"/>
            <w:tcBorders>
              <w:top w:val="nil"/>
              <w:bottom w:val="nil"/>
            </w:tcBorders>
            <w:shd w:val="clear" w:color="auto" w:fill="FEE99C"/>
          </w:tcPr>
          <w:p w14:paraId="21463E74" w14:textId="77777777" w:rsidR="00A115D6" w:rsidRPr="00A115D6" w:rsidRDefault="00A115D6" w:rsidP="00A115D6">
            <w:pPr>
              <w:spacing w:after="0"/>
              <w:ind w:left="34"/>
              <w:rPr>
                <w:rFonts w:ascii="Avenir LT Std 35 Light" w:eastAsia="Avenir LT Std 35 Light" w:hAnsi="Avenir LT Std 35 Light"/>
                <w:b/>
                <w:bCs/>
                <w:sz w:val="22"/>
                <w:szCs w:val="16"/>
              </w:rPr>
            </w:pPr>
            <w:r w:rsidRPr="00A115D6">
              <w:rPr>
                <w:rFonts w:ascii="Avenir LT Std 35 Light" w:eastAsia="Avenir LT Std 35 Light" w:hAnsi="Avenir LT Std 35 Light"/>
                <w:b/>
                <w:bCs/>
                <w:sz w:val="22"/>
                <w:szCs w:val="16"/>
              </w:rPr>
              <w:t>Learning Outcome 1 Understand effective coaching within an organisational context</w:t>
            </w:r>
          </w:p>
        </w:tc>
      </w:tr>
      <w:tr w:rsidR="00A115D6" w:rsidRPr="00A115D6" w14:paraId="546E7D79" w14:textId="77777777" w:rsidTr="00A115D6">
        <w:trPr>
          <w:cantSplit/>
          <w:trHeight w:val="356"/>
        </w:trPr>
        <w:tc>
          <w:tcPr>
            <w:tcW w:w="2339" w:type="dxa"/>
            <w:gridSpan w:val="2"/>
            <w:tcBorders>
              <w:top w:val="single" w:sz="4" w:space="0" w:color="FFFFFF"/>
              <w:bottom w:val="single" w:sz="4" w:space="0" w:color="auto"/>
              <w:right w:val="nil"/>
            </w:tcBorders>
            <w:shd w:val="clear" w:color="auto" w:fill="FFFFFF"/>
          </w:tcPr>
          <w:p w14:paraId="2B9B1CDF" w14:textId="77777777" w:rsidR="00A115D6" w:rsidRPr="00A115D6" w:rsidRDefault="00A115D6" w:rsidP="00A115D6">
            <w:pPr>
              <w:widowControl w:val="0"/>
              <w:tabs>
                <w:tab w:val="clear" w:pos="2694"/>
              </w:tabs>
              <w:autoSpaceDE w:val="0"/>
              <w:autoSpaceDN w:val="0"/>
              <w:adjustRightInd w:val="0"/>
              <w:spacing w:after="160" w:line="259" w:lineRule="auto"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A115D6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 xml:space="preserve">AC 1.1 </w:t>
            </w:r>
          </w:p>
          <w:p w14:paraId="78AF6562" w14:textId="77777777" w:rsidR="00A115D6" w:rsidRPr="00A115D6" w:rsidRDefault="00A115D6" w:rsidP="00A115D6">
            <w:pPr>
              <w:widowControl w:val="0"/>
              <w:tabs>
                <w:tab w:val="clear" w:pos="2694"/>
              </w:tabs>
              <w:autoSpaceDE w:val="0"/>
              <w:autoSpaceDN w:val="0"/>
              <w:adjustRightInd w:val="0"/>
              <w:spacing w:after="160" w:line="259" w:lineRule="auto"/>
              <w:rPr>
                <w:rFonts w:ascii="Avenir LT Std 35 Light" w:eastAsia="Avenir LT Std 35 Light" w:hAnsi="Avenir LT Std 35 Light"/>
                <w:color w:val="000000"/>
                <w:szCs w:val="22"/>
              </w:rPr>
            </w:pPr>
            <w:r w:rsidRPr="00A115D6">
              <w:rPr>
                <w:rFonts w:ascii="Avenir LT Std 35 Light" w:eastAsia="Calibri" w:hAnsi="Avenir LT Std 35 Light"/>
                <w:sz w:val="22"/>
                <w:szCs w:val="22"/>
              </w:rPr>
              <w:t xml:space="preserve">Describe the purpose of effective </w:t>
            </w:r>
            <w:proofErr w:type="gramStart"/>
            <w:r w:rsidRPr="00A115D6">
              <w:rPr>
                <w:rFonts w:ascii="Avenir LT Std 35 Light" w:eastAsia="Calibri" w:hAnsi="Avenir LT Std 35 Light"/>
                <w:sz w:val="22"/>
                <w:szCs w:val="22"/>
              </w:rPr>
              <w:t>coaching  within</w:t>
            </w:r>
            <w:proofErr w:type="gramEnd"/>
            <w:r w:rsidRPr="00A115D6">
              <w:rPr>
                <w:rFonts w:ascii="Avenir LT Std 35 Light" w:eastAsia="Calibri" w:hAnsi="Avenir LT Std 35 Light"/>
                <w:sz w:val="22"/>
                <w:szCs w:val="22"/>
              </w:rPr>
              <w:t xml:space="preserve"> an organisational context</w:t>
            </w:r>
          </w:p>
        </w:tc>
        <w:tc>
          <w:tcPr>
            <w:tcW w:w="2849" w:type="dxa"/>
            <w:gridSpan w:val="2"/>
            <w:tcBorders>
              <w:top w:val="single" w:sz="4" w:space="0" w:color="FFFFFF"/>
              <w:left w:val="nil"/>
              <w:bottom w:val="single" w:sz="4" w:space="0" w:color="auto"/>
              <w:right w:val="nil"/>
            </w:tcBorders>
            <w:shd w:val="clear" w:color="auto" w:fill="E8E8EB"/>
          </w:tcPr>
          <w:p w14:paraId="7BD160A7" w14:textId="77777777" w:rsidR="00A115D6" w:rsidRPr="00A115D6" w:rsidRDefault="00A115D6" w:rsidP="00A115D6">
            <w:pPr>
              <w:widowControl w:val="0"/>
              <w:numPr>
                <w:ilvl w:val="0"/>
                <w:numId w:val="1"/>
              </w:numPr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ind w:left="313" w:hanging="313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A115D6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>The purpose of effective coaching  has not been described or is incomplete, incorrect or inappropriate</w:t>
            </w:r>
          </w:p>
          <w:p w14:paraId="2A75D0D8" w14:textId="77777777" w:rsidR="00A115D6" w:rsidRPr="00A115D6" w:rsidRDefault="00A115D6" w:rsidP="00A115D6">
            <w:pPr>
              <w:widowControl w:val="0"/>
              <w:numPr>
                <w:ilvl w:val="0"/>
                <w:numId w:val="1"/>
              </w:numPr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ind w:left="313" w:hanging="313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A115D6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>The description is not set within an organisational context</w:t>
            </w:r>
          </w:p>
        </w:tc>
        <w:tc>
          <w:tcPr>
            <w:tcW w:w="3034" w:type="dxa"/>
            <w:gridSpan w:val="2"/>
            <w:tcBorders>
              <w:top w:val="single" w:sz="4" w:space="0" w:color="FFFFFF"/>
              <w:left w:val="nil"/>
              <w:bottom w:val="single" w:sz="4" w:space="0" w:color="auto"/>
            </w:tcBorders>
            <w:shd w:val="clear" w:color="auto" w:fill="FFFFFF"/>
          </w:tcPr>
          <w:p w14:paraId="04D9B0C9" w14:textId="77777777" w:rsidR="00A115D6" w:rsidRPr="00A115D6" w:rsidRDefault="00A115D6" w:rsidP="00A115D6">
            <w:pPr>
              <w:widowControl w:val="0"/>
              <w:numPr>
                <w:ilvl w:val="0"/>
                <w:numId w:val="1"/>
              </w:numPr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ind w:left="313" w:hanging="313"/>
              <w:contextualSpacing/>
              <w:rPr>
                <w:rFonts w:ascii="Avenir LT Std 35 Light" w:eastAsia="Avenir LT Std 35 Light" w:hAnsi="Avenir LT Std 35 Light" w:cs="Calibri"/>
                <w:b/>
                <w:color w:val="000000"/>
                <w:sz w:val="22"/>
                <w:szCs w:val="22"/>
              </w:rPr>
            </w:pPr>
            <w:r w:rsidRPr="00A115D6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>A sufficient, appropriate and correct description is provided of the purpose of effective coaching  and is placed within an organisational context</w:t>
            </w:r>
          </w:p>
        </w:tc>
        <w:tc>
          <w:tcPr>
            <w:tcW w:w="3827" w:type="dxa"/>
            <w:gridSpan w:val="3"/>
            <w:tcBorders>
              <w:top w:val="single" w:sz="4" w:space="0" w:color="FFFFFF"/>
              <w:left w:val="nil"/>
              <w:bottom w:val="single" w:sz="4" w:space="0" w:color="auto"/>
            </w:tcBorders>
            <w:shd w:val="clear" w:color="auto" w:fill="E8E8EB"/>
          </w:tcPr>
          <w:p w14:paraId="2E5FB8FB" w14:textId="77777777" w:rsidR="00A115D6" w:rsidRPr="00A115D6" w:rsidRDefault="00A115D6" w:rsidP="00A115D6">
            <w:pPr>
              <w:widowControl w:val="0"/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FFFFFF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2948443C" w14:textId="77777777" w:rsidR="00A115D6" w:rsidRPr="00A115D6" w:rsidRDefault="00A115D6" w:rsidP="00A115D6">
            <w:pPr>
              <w:widowControl w:val="0"/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A115D6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>Pass / Referral</w:t>
            </w:r>
          </w:p>
        </w:tc>
      </w:tr>
      <w:tr w:rsidR="00A115D6" w:rsidRPr="00A115D6" w14:paraId="19777626" w14:textId="77777777" w:rsidTr="00A115D6">
        <w:trPr>
          <w:cantSplit/>
          <w:trHeight w:val="356"/>
        </w:trPr>
        <w:tc>
          <w:tcPr>
            <w:tcW w:w="233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DD07655" w14:textId="77777777" w:rsidR="00A115D6" w:rsidRPr="00A115D6" w:rsidRDefault="00A115D6" w:rsidP="00A115D6">
            <w:pPr>
              <w:spacing w:after="160" w:line="259" w:lineRule="auto"/>
              <w:rPr>
                <w:rFonts w:ascii="Avenir LT Std 35 Light" w:eastAsia="Times New Roman" w:hAnsi="Avenir LT Std 35 Light"/>
                <w:color w:val="000000"/>
                <w:sz w:val="22"/>
                <w:szCs w:val="22"/>
              </w:rPr>
            </w:pPr>
            <w:r w:rsidRPr="00A115D6">
              <w:rPr>
                <w:rFonts w:ascii="Avenir LT Std 35 Light" w:eastAsia="Times New Roman" w:hAnsi="Avenir LT Std 35 Light"/>
                <w:color w:val="000000"/>
                <w:sz w:val="22"/>
                <w:szCs w:val="22"/>
              </w:rPr>
              <w:t xml:space="preserve">AC 1.2 </w:t>
            </w:r>
          </w:p>
          <w:p w14:paraId="31585985" w14:textId="77777777" w:rsidR="00A115D6" w:rsidRPr="00A115D6" w:rsidRDefault="00A115D6" w:rsidP="00A115D6">
            <w:pPr>
              <w:spacing w:after="160" w:line="259" w:lineRule="auto"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A115D6">
              <w:rPr>
                <w:rFonts w:ascii="Avenir LT Std 35 Light" w:eastAsia="Times New Roman" w:hAnsi="Avenir LT Std 35 Light"/>
                <w:color w:val="000000"/>
                <w:sz w:val="22"/>
                <w:szCs w:val="22"/>
              </w:rPr>
              <w:t>Explain the role and responsibilities of an effective coach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8E8EB"/>
          </w:tcPr>
          <w:p w14:paraId="256F1776" w14:textId="77777777" w:rsidR="00A115D6" w:rsidRPr="00A115D6" w:rsidRDefault="00A115D6" w:rsidP="00A115D6">
            <w:pPr>
              <w:widowControl w:val="0"/>
              <w:numPr>
                <w:ilvl w:val="0"/>
                <w:numId w:val="1"/>
              </w:numPr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ind w:left="313" w:hanging="313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A115D6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 xml:space="preserve">The roles and responsibilities of the coach have not been explained or are inaccurate or are not specific to coaching </w:t>
            </w:r>
          </w:p>
          <w:p w14:paraId="31E3E308" w14:textId="77777777" w:rsidR="00A115D6" w:rsidRPr="00A115D6" w:rsidRDefault="00A115D6" w:rsidP="00A115D6">
            <w:pPr>
              <w:widowControl w:val="0"/>
              <w:numPr>
                <w:ilvl w:val="0"/>
                <w:numId w:val="1"/>
              </w:numPr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ind w:left="313" w:hanging="313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A115D6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>Only the role or only the responsibilities of an effective coach have been explained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0E898998" w14:textId="77777777" w:rsidR="00A115D6" w:rsidRPr="00A115D6" w:rsidRDefault="00A115D6" w:rsidP="00A115D6">
            <w:pPr>
              <w:widowControl w:val="0"/>
              <w:numPr>
                <w:ilvl w:val="0"/>
                <w:numId w:val="1"/>
              </w:numPr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ind w:left="313" w:hanging="313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A115D6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>A sufficient, appropriate and correct explanation has been provided for both the roles and responsibilities of an effective coach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8E8EB"/>
          </w:tcPr>
          <w:p w14:paraId="4D703DF8" w14:textId="77777777" w:rsidR="00A115D6" w:rsidRPr="00A115D6" w:rsidRDefault="00A115D6" w:rsidP="00A115D6">
            <w:pPr>
              <w:widowControl w:val="0"/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6606444F" w14:textId="77777777" w:rsidR="00A115D6" w:rsidRPr="00A115D6" w:rsidRDefault="00A115D6" w:rsidP="00A115D6">
            <w:pPr>
              <w:widowControl w:val="0"/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A115D6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>Pass / Referral</w:t>
            </w:r>
          </w:p>
        </w:tc>
      </w:tr>
      <w:tr w:rsidR="00A115D6" w:rsidRPr="00A115D6" w14:paraId="3CD4C1DA" w14:textId="77777777" w:rsidTr="00A115D6">
        <w:trPr>
          <w:cantSplit/>
          <w:trHeight w:val="356"/>
        </w:trPr>
        <w:tc>
          <w:tcPr>
            <w:tcW w:w="233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6FC556A" w14:textId="77777777" w:rsidR="00A115D6" w:rsidRPr="00A115D6" w:rsidRDefault="00A115D6" w:rsidP="00A115D6">
            <w:pPr>
              <w:spacing w:after="160" w:line="259" w:lineRule="auto"/>
              <w:rPr>
                <w:rFonts w:ascii="Avenir LT Std 35 Light" w:eastAsia="Times New Roman" w:hAnsi="Avenir LT Std 35 Light"/>
                <w:color w:val="000000"/>
                <w:sz w:val="22"/>
                <w:szCs w:val="22"/>
              </w:rPr>
            </w:pPr>
            <w:r w:rsidRPr="00A115D6">
              <w:rPr>
                <w:rFonts w:ascii="Avenir LT Std 35 Light" w:eastAsia="Times New Roman" w:hAnsi="Avenir LT Std 35 Light"/>
                <w:color w:val="000000"/>
                <w:sz w:val="22"/>
                <w:szCs w:val="22"/>
              </w:rPr>
              <w:lastRenderedPageBreak/>
              <w:t xml:space="preserve">AC 1.3 </w:t>
            </w:r>
          </w:p>
          <w:p w14:paraId="69659387" w14:textId="77777777" w:rsidR="00A115D6" w:rsidRPr="00A115D6" w:rsidRDefault="00A115D6" w:rsidP="00A115D6">
            <w:pPr>
              <w:widowControl w:val="0"/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A115D6">
              <w:rPr>
                <w:rFonts w:ascii="Avenir LT Std 35 Light" w:eastAsia="Times New Roman" w:hAnsi="Avenir LT Std 35 Light"/>
                <w:color w:val="000000"/>
                <w:sz w:val="22"/>
                <w:szCs w:val="22"/>
              </w:rPr>
              <w:t>Identify the skills, knowledge and behaviours required of an effective coach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8E8EB"/>
          </w:tcPr>
          <w:p w14:paraId="78D9A1F1" w14:textId="77777777" w:rsidR="00A115D6" w:rsidRPr="00A115D6" w:rsidRDefault="00A115D6" w:rsidP="00A115D6">
            <w:pPr>
              <w:widowControl w:val="0"/>
              <w:numPr>
                <w:ilvl w:val="0"/>
                <w:numId w:val="1"/>
              </w:numPr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ind w:left="313" w:hanging="313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A115D6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 xml:space="preserve">Skills, knowledge or behaviours have not been identified or are incomplete incorrect or inappropriate to role of the coach </w:t>
            </w:r>
          </w:p>
          <w:p w14:paraId="50269D13" w14:textId="77777777" w:rsidR="00A115D6" w:rsidRPr="00A115D6" w:rsidRDefault="00A115D6" w:rsidP="00A115D6">
            <w:pPr>
              <w:widowControl w:val="0"/>
              <w:numPr>
                <w:ilvl w:val="0"/>
                <w:numId w:val="1"/>
              </w:numPr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ind w:left="313" w:hanging="313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A115D6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>All three areas have not been identified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7464CBEC" w14:textId="77777777" w:rsidR="00A115D6" w:rsidRPr="00A115D6" w:rsidRDefault="00A115D6" w:rsidP="00A115D6">
            <w:pPr>
              <w:widowControl w:val="0"/>
              <w:numPr>
                <w:ilvl w:val="0"/>
                <w:numId w:val="1"/>
              </w:numPr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ind w:left="313" w:hanging="313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A115D6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>A sufficient, appropriate and correct identification of skills and  knowledge and behaviours (all three areas) are appropriate to the role of an effective coach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8E8EB"/>
          </w:tcPr>
          <w:p w14:paraId="59F01DC2" w14:textId="77777777" w:rsidR="00A115D6" w:rsidRPr="00A115D6" w:rsidRDefault="00A115D6" w:rsidP="00A115D6">
            <w:pPr>
              <w:widowControl w:val="0"/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6BB29396" w14:textId="77777777" w:rsidR="00A115D6" w:rsidRPr="00A115D6" w:rsidRDefault="00A115D6" w:rsidP="00A115D6">
            <w:pPr>
              <w:widowControl w:val="0"/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A115D6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>Pass / Referral</w:t>
            </w:r>
          </w:p>
        </w:tc>
      </w:tr>
      <w:tr w:rsidR="00A115D6" w:rsidRPr="00A115D6" w14:paraId="5BF148AA" w14:textId="77777777" w:rsidTr="00A115D6">
        <w:trPr>
          <w:cantSplit/>
          <w:trHeight w:val="356"/>
        </w:trPr>
        <w:tc>
          <w:tcPr>
            <w:tcW w:w="233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91D9273" w14:textId="77777777" w:rsidR="00A115D6" w:rsidRPr="00A115D6" w:rsidRDefault="00A115D6" w:rsidP="00A115D6">
            <w:pPr>
              <w:spacing w:after="160" w:line="259" w:lineRule="auto"/>
              <w:rPr>
                <w:rFonts w:ascii="Avenir LT Std 35 Light" w:eastAsia="Times New Roman" w:hAnsi="Avenir LT Std 35 Light"/>
                <w:color w:val="000000"/>
                <w:sz w:val="22"/>
                <w:szCs w:val="22"/>
              </w:rPr>
            </w:pPr>
            <w:r w:rsidRPr="00A115D6">
              <w:rPr>
                <w:rFonts w:ascii="Avenir LT Std 35 Light" w:eastAsia="Times New Roman" w:hAnsi="Avenir LT Std 35 Light"/>
                <w:color w:val="000000"/>
                <w:sz w:val="22"/>
                <w:szCs w:val="22"/>
              </w:rPr>
              <w:t xml:space="preserve">AC 1.4 </w:t>
            </w:r>
          </w:p>
          <w:p w14:paraId="0E881FD8" w14:textId="77777777" w:rsidR="00A115D6" w:rsidRPr="00A115D6" w:rsidRDefault="00A115D6" w:rsidP="00A115D6">
            <w:pPr>
              <w:spacing w:after="160" w:line="259" w:lineRule="auto"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A115D6">
              <w:rPr>
                <w:rFonts w:ascii="Avenir LT Std 35 Light" w:eastAsia="Times New Roman" w:hAnsi="Avenir LT Std 35 Light"/>
                <w:color w:val="000000"/>
                <w:sz w:val="22"/>
                <w:szCs w:val="22"/>
              </w:rPr>
              <w:t xml:space="preserve">Identify how to overcome potential barriers to coaching  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8E8EB"/>
          </w:tcPr>
          <w:p w14:paraId="173A61AF" w14:textId="77777777" w:rsidR="00A115D6" w:rsidRPr="00A115D6" w:rsidRDefault="00A115D6" w:rsidP="00A115D6">
            <w:pPr>
              <w:widowControl w:val="0"/>
              <w:numPr>
                <w:ilvl w:val="0"/>
                <w:numId w:val="1"/>
              </w:numPr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ind w:left="313" w:hanging="313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A115D6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>Potential barriers are not identified, or the barriers identified are incorrect or inappropriate to coaching</w:t>
            </w:r>
          </w:p>
          <w:p w14:paraId="35C2439A" w14:textId="77777777" w:rsidR="00A115D6" w:rsidRPr="00A115D6" w:rsidRDefault="00A115D6" w:rsidP="00A115D6">
            <w:pPr>
              <w:widowControl w:val="0"/>
              <w:numPr>
                <w:ilvl w:val="0"/>
                <w:numId w:val="1"/>
              </w:numPr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ind w:left="313" w:hanging="313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A115D6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>Only one potential barrier has been identified</w:t>
            </w:r>
          </w:p>
          <w:p w14:paraId="78A83A4B" w14:textId="77777777" w:rsidR="00A115D6" w:rsidRPr="00A115D6" w:rsidRDefault="00A115D6" w:rsidP="00A115D6">
            <w:pPr>
              <w:widowControl w:val="0"/>
              <w:numPr>
                <w:ilvl w:val="0"/>
                <w:numId w:val="1"/>
              </w:numPr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ind w:left="313" w:hanging="313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A115D6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 xml:space="preserve">Ways to overcome the identified potential barriers are not apparent 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68D136CB" w14:textId="77777777" w:rsidR="00A115D6" w:rsidRPr="00A115D6" w:rsidRDefault="00A115D6" w:rsidP="00A115D6">
            <w:pPr>
              <w:widowControl w:val="0"/>
              <w:numPr>
                <w:ilvl w:val="0"/>
                <w:numId w:val="1"/>
              </w:numPr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ind w:left="313" w:hanging="313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A115D6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>A sufficient, appropriate and correct identification of two or more potential barriers to coaching is given</w:t>
            </w:r>
          </w:p>
          <w:p w14:paraId="3D300B26" w14:textId="77777777" w:rsidR="00A115D6" w:rsidRPr="00A115D6" w:rsidRDefault="00A115D6" w:rsidP="00A115D6">
            <w:pPr>
              <w:widowControl w:val="0"/>
              <w:numPr>
                <w:ilvl w:val="0"/>
                <w:numId w:val="1"/>
              </w:numPr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ind w:left="313" w:hanging="313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A115D6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>Ways to overcome the identified two or more potential barriers are provided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8E8EB"/>
          </w:tcPr>
          <w:p w14:paraId="77287EE0" w14:textId="77777777" w:rsidR="00A115D6" w:rsidRPr="00A115D6" w:rsidRDefault="00A115D6" w:rsidP="00A115D6">
            <w:pPr>
              <w:widowControl w:val="0"/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679861EA" w14:textId="77777777" w:rsidR="00A115D6" w:rsidRPr="00A115D6" w:rsidRDefault="00A115D6" w:rsidP="00A115D6">
            <w:pPr>
              <w:widowControl w:val="0"/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A115D6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>Pass / Referral</w:t>
            </w:r>
          </w:p>
        </w:tc>
      </w:tr>
      <w:tr w:rsidR="00A115D6" w:rsidRPr="00A115D6" w14:paraId="3170C3A7" w14:textId="77777777" w:rsidTr="00A115D6">
        <w:trPr>
          <w:cantSplit/>
          <w:trHeight w:val="356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D8209"/>
          </w:tcPr>
          <w:p w14:paraId="527D88DC" w14:textId="77777777" w:rsidR="00A115D6" w:rsidRPr="00A115D6" w:rsidRDefault="00A115D6" w:rsidP="00A115D6">
            <w:pPr>
              <w:spacing w:after="160" w:line="259" w:lineRule="auto"/>
              <w:rPr>
                <w:rFonts w:ascii="Avenir LT Std 35 Light" w:eastAsia="Times New Roman" w:hAnsi="Avenir LT Std 35 Light"/>
                <w:color w:val="FFFFFF"/>
                <w:sz w:val="20"/>
                <w:szCs w:val="20"/>
              </w:rPr>
            </w:pPr>
            <w:r w:rsidRPr="00A115D6">
              <w:rPr>
                <w:rFonts w:ascii="Avenir LT Std 35 Light" w:eastAsia="Times New Roman" w:hAnsi="Avenir LT Std 35 Light"/>
                <w:color w:val="FFFFFF"/>
                <w:sz w:val="20"/>
                <w:szCs w:val="20"/>
              </w:rPr>
              <w:t>Learning Outcome 1 comments (optional):</w:t>
            </w:r>
          </w:p>
        </w:tc>
        <w:tc>
          <w:tcPr>
            <w:tcW w:w="11907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34F8375D" w14:textId="77777777" w:rsidR="00A115D6" w:rsidRPr="00A115D6" w:rsidRDefault="00A115D6" w:rsidP="00A115D6">
            <w:pPr>
              <w:widowControl w:val="0"/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contextualSpacing/>
              <w:rPr>
                <w:rFonts w:ascii="Avenir LT Std 35 Light" w:eastAsia="Avenir LT Std 35 Light" w:hAnsi="Avenir LT Std 35 Light"/>
                <w:b/>
                <w:bCs/>
                <w:sz w:val="20"/>
                <w:szCs w:val="20"/>
              </w:rPr>
            </w:pPr>
          </w:p>
        </w:tc>
      </w:tr>
      <w:tr w:rsidR="00A115D6" w:rsidRPr="00A115D6" w14:paraId="4BFE0017" w14:textId="77777777" w:rsidTr="00A115D6">
        <w:trPr>
          <w:cantSplit/>
          <w:trHeight w:val="356"/>
        </w:trPr>
        <w:tc>
          <w:tcPr>
            <w:tcW w:w="2268" w:type="dxa"/>
            <w:tcBorders>
              <w:top w:val="single" w:sz="4" w:space="0" w:color="auto"/>
              <w:bottom w:val="nil"/>
              <w:right w:val="single" w:sz="4" w:space="0" w:color="FFFFFF"/>
            </w:tcBorders>
            <w:shd w:val="clear" w:color="auto" w:fill="FD8209"/>
          </w:tcPr>
          <w:p w14:paraId="4E0EA17A" w14:textId="77777777" w:rsidR="00A115D6" w:rsidRPr="00A115D6" w:rsidRDefault="00A115D6" w:rsidP="00A115D6">
            <w:pPr>
              <w:spacing w:after="160" w:line="259" w:lineRule="auto"/>
              <w:rPr>
                <w:rFonts w:ascii="Avenir LT Std 35 Light" w:eastAsia="Times New Roman" w:hAnsi="Avenir LT Std 35 Light"/>
                <w:color w:val="FFFFFF"/>
                <w:sz w:val="20"/>
                <w:szCs w:val="20"/>
              </w:rPr>
            </w:pPr>
            <w:r w:rsidRPr="00A115D6">
              <w:rPr>
                <w:rFonts w:ascii="Avenir LT Std 35 Light" w:eastAsia="Times New Roman" w:hAnsi="Avenir LT Std 35 Light"/>
                <w:color w:val="FFFFFF"/>
                <w:sz w:val="20"/>
                <w:szCs w:val="20"/>
              </w:rPr>
              <w:lastRenderedPageBreak/>
              <w:t>Verification comments (optional):</w:t>
            </w:r>
          </w:p>
        </w:tc>
        <w:tc>
          <w:tcPr>
            <w:tcW w:w="11907" w:type="dxa"/>
            <w:gridSpan w:val="9"/>
            <w:tcBorders>
              <w:top w:val="single" w:sz="4" w:space="0" w:color="auto"/>
              <w:left w:val="single" w:sz="4" w:space="0" w:color="FFFFFF"/>
              <w:bottom w:val="nil"/>
            </w:tcBorders>
            <w:shd w:val="clear" w:color="auto" w:fill="FFFFFF"/>
          </w:tcPr>
          <w:p w14:paraId="2255ADEC" w14:textId="77777777" w:rsidR="00A115D6" w:rsidRPr="00A115D6" w:rsidRDefault="00A115D6" w:rsidP="00A115D6">
            <w:pPr>
              <w:widowControl w:val="0"/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contextualSpacing/>
              <w:rPr>
                <w:rFonts w:ascii="Avenir LT Std 35 Light" w:eastAsia="Avenir LT Std 35 Light" w:hAnsi="Avenir LT Std 35 Light"/>
                <w:b/>
                <w:bCs/>
                <w:sz w:val="20"/>
                <w:szCs w:val="20"/>
              </w:rPr>
            </w:pPr>
          </w:p>
        </w:tc>
      </w:tr>
      <w:tr w:rsidR="00A115D6" w:rsidRPr="00A115D6" w14:paraId="0AB61759" w14:textId="77777777" w:rsidTr="00A115D6">
        <w:trPr>
          <w:cantSplit/>
          <w:trHeight w:val="428"/>
        </w:trPr>
        <w:tc>
          <w:tcPr>
            <w:tcW w:w="14175" w:type="dxa"/>
            <w:gridSpan w:val="10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EE99C"/>
          </w:tcPr>
          <w:p w14:paraId="6A564586" w14:textId="77777777" w:rsidR="00A115D6" w:rsidRPr="00A115D6" w:rsidRDefault="00A115D6" w:rsidP="00A115D6">
            <w:pPr>
              <w:spacing w:after="0"/>
              <w:ind w:left="34"/>
              <w:rPr>
                <w:rFonts w:ascii="Avenir LT Std 35 Light" w:eastAsia="Avenir LT Std 35 Light" w:hAnsi="Avenir LT Std 35 Light"/>
                <w:b/>
                <w:bCs/>
                <w:sz w:val="22"/>
                <w:szCs w:val="16"/>
              </w:rPr>
            </w:pPr>
            <w:r w:rsidRPr="00A115D6">
              <w:rPr>
                <w:rFonts w:ascii="Avenir LT Std 35 Light" w:eastAsia="Avenir LT Std 35 Light" w:hAnsi="Avenir LT Std 35 Light"/>
                <w:b/>
                <w:bCs/>
                <w:sz w:val="22"/>
                <w:szCs w:val="16"/>
              </w:rPr>
              <w:t>Learning Outcome 2 Understand the importance of effective and ethical contracting in coaching</w:t>
            </w:r>
          </w:p>
        </w:tc>
      </w:tr>
      <w:tr w:rsidR="00A115D6" w:rsidRPr="00A115D6" w14:paraId="3F320FCC" w14:textId="77777777" w:rsidTr="00A115D6">
        <w:trPr>
          <w:cantSplit/>
          <w:trHeight w:val="356"/>
        </w:trPr>
        <w:tc>
          <w:tcPr>
            <w:tcW w:w="2339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</w:tcPr>
          <w:p w14:paraId="06AA79DE" w14:textId="77777777" w:rsidR="00A115D6" w:rsidRPr="00A115D6" w:rsidRDefault="00A115D6" w:rsidP="00A115D6">
            <w:pPr>
              <w:spacing w:after="160" w:line="259" w:lineRule="auto"/>
              <w:rPr>
                <w:rFonts w:ascii="Avenir LT Std 35 Light" w:eastAsia="Times New Roman" w:hAnsi="Avenir LT Std 35 Light"/>
                <w:color w:val="000000"/>
                <w:sz w:val="22"/>
                <w:szCs w:val="22"/>
              </w:rPr>
            </w:pPr>
            <w:r w:rsidRPr="00A115D6">
              <w:rPr>
                <w:rFonts w:ascii="Avenir LT Std 35 Light" w:eastAsia="Times New Roman" w:hAnsi="Avenir LT Std 35 Light"/>
                <w:color w:val="000000"/>
                <w:sz w:val="22"/>
                <w:szCs w:val="22"/>
              </w:rPr>
              <w:t xml:space="preserve">AC 2.1 </w:t>
            </w:r>
          </w:p>
          <w:p w14:paraId="5511E688" w14:textId="77777777" w:rsidR="00A115D6" w:rsidRPr="00A115D6" w:rsidRDefault="00A115D6" w:rsidP="00A115D6">
            <w:pPr>
              <w:spacing w:after="160" w:line="259" w:lineRule="auto"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A115D6">
              <w:rPr>
                <w:rFonts w:ascii="Avenir LT Std 35 Light" w:eastAsia="Times New Roman" w:hAnsi="Avenir LT Std 35 Light"/>
                <w:color w:val="000000"/>
                <w:sz w:val="22"/>
                <w:szCs w:val="22"/>
              </w:rPr>
              <w:t>Identify methods to initiate a productive working relationship with an individual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8E8EB"/>
          </w:tcPr>
          <w:p w14:paraId="2AC5C1AE" w14:textId="77777777" w:rsidR="00A115D6" w:rsidRPr="00A115D6" w:rsidRDefault="00A115D6" w:rsidP="00A115D6">
            <w:pPr>
              <w:widowControl w:val="0"/>
              <w:numPr>
                <w:ilvl w:val="0"/>
                <w:numId w:val="1"/>
              </w:numPr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ind w:left="313" w:hanging="313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A115D6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>Methods to initiate productive working relationship are not identified</w:t>
            </w:r>
          </w:p>
          <w:p w14:paraId="7FA3F49E" w14:textId="77777777" w:rsidR="00A115D6" w:rsidRPr="00A115D6" w:rsidRDefault="00A115D6" w:rsidP="00A115D6">
            <w:pPr>
              <w:widowControl w:val="0"/>
              <w:numPr>
                <w:ilvl w:val="0"/>
                <w:numId w:val="1"/>
              </w:numPr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ind w:left="313" w:hanging="313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A115D6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 xml:space="preserve">Methods identified are imprecise or inappropriate to initiating coaching </w:t>
            </w:r>
          </w:p>
          <w:p w14:paraId="4FEC4B62" w14:textId="77777777" w:rsidR="00A115D6" w:rsidRPr="00A115D6" w:rsidRDefault="00A115D6" w:rsidP="00A115D6">
            <w:pPr>
              <w:widowControl w:val="0"/>
              <w:numPr>
                <w:ilvl w:val="0"/>
                <w:numId w:val="1"/>
              </w:numPr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ind w:left="313" w:hanging="313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A115D6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>Only one method of initiating the productive working relationship with an individual is identified</w:t>
            </w:r>
          </w:p>
        </w:tc>
        <w:tc>
          <w:tcPr>
            <w:tcW w:w="3034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</w:tcPr>
          <w:p w14:paraId="3714BD5A" w14:textId="77777777" w:rsidR="00A115D6" w:rsidRPr="00A115D6" w:rsidRDefault="00A115D6" w:rsidP="00A115D6">
            <w:pPr>
              <w:widowControl w:val="0"/>
              <w:numPr>
                <w:ilvl w:val="0"/>
                <w:numId w:val="1"/>
              </w:numPr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ind w:left="313" w:hanging="313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A115D6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 xml:space="preserve">At least two methods of initiating a productive working relationship with an individual are identified  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E8E8EB"/>
          </w:tcPr>
          <w:p w14:paraId="31B0FBDD" w14:textId="77777777" w:rsidR="00A115D6" w:rsidRPr="00A115D6" w:rsidRDefault="00A115D6" w:rsidP="00A115D6">
            <w:pPr>
              <w:widowControl w:val="0"/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6DBB22C7" w14:textId="77777777" w:rsidR="00A115D6" w:rsidRPr="00A115D6" w:rsidRDefault="00A115D6" w:rsidP="00A115D6">
            <w:pPr>
              <w:widowControl w:val="0"/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A115D6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>Pass / Referral</w:t>
            </w:r>
          </w:p>
        </w:tc>
      </w:tr>
      <w:tr w:rsidR="00A115D6" w:rsidRPr="00A115D6" w14:paraId="7FB441F1" w14:textId="77777777" w:rsidTr="00A115D6">
        <w:trPr>
          <w:cantSplit/>
          <w:trHeight w:val="356"/>
        </w:trPr>
        <w:tc>
          <w:tcPr>
            <w:tcW w:w="233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E94E756" w14:textId="77777777" w:rsidR="00A115D6" w:rsidRPr="00A115D6" w:rsidRDefault="00A115D6" w:rsidP="00A115D6">
            <w:pPr>
              <w:ind w:left="720" w:hanging="720"/>
              <w:rPr>
                <w:rFonts w:ascii="Avenir LT Std 35 Light" w:eastAsia="Avenir LT Std 35 Light" w:hAnsi="Avenir LT Std 35 Light"/>
                <w:sz w:val="22"/>
              </w:rPr>
            </w:pPr>
            <w:r w:rsidRPr="00A115D6">
              <w:rPr>
                <w:rFonts w:ascii="Avenir LT Std 35 Light" w:eastAsia="Avenir LT Std 35 Light" w:hAnsi="Avenir LT Std 35 Light"/>
                <w:sz w:val="22"/>
              </w:rPr>
              <w:t xml:space="preserve">AC 2.2 </w:t>
            </w:r>
          </w:p>
          <w:p w14:paraId="317BD377" w14:textId="77777777" w:rsidR="00A115D6" w:rsidRPr="00A115D6" w:rsidRDefault="00A115D6" w:rsidP="00A115D6">
            <w:pPr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A115D6">
              <w:rPr>
                <w:rFonts w:ascii="Avenir LT Std 35 Light" w:eastAsia="Times New Roman" w:hAnsi="Avenir LT Std 35 Light"/>
                <w:color w:val="000000"/>
                <w:sz w:val="22"/>
              </w:rPr>
              <w:t>Explain the rationale for and process of contracting in coaching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8E8EB"/>
          </w:tcPr>
          <w:p w14:paraId="766C5491" w14:textId="77777777" w:rsidR="00A115D6" w:rsidRPr="00A115D6" w:rsidRDefault="00A115D6" w:rsidP="00A115D6">
            <w:pPr>
              <w:widowControl w:val="0"/>
              <w:numPr>
                <w:ilvl w:val="0"/>
                <w:numId w:val="1"/>
              </w:numPr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ind w:left="313" w:hanging="313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A115D6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 xml:space="preserve">Has not explained rationale and/or the process for contracting </w:t>
            </w:r>
          </w:p>
          <w:p w14:paraId="34F544CC" w14:textId="77777777" w:rsidR="00A115D6" w:rsidRPr="00A115D6" w:rsidRDefault="00A115D6" w:rsidP="00A115D6">
            <w:pPr>
              <w:widowControl w:val="0"/>
              <w:numPr>
                <w:ilvl w:val="0"/>
                <w:numId w:val="1"/>
              </w:numPr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ind w:left="313" w:hanging="313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A115D6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>The explanation given is incomplete or inaccurate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405D2558" w14:textId="77777777" w:rsidR="00A115D6" w:rsidRPr="00A115D6" w:rsidRDefault="00A115D6" w:rsidP="00A115D6">
            <w:pPr>
              <w:widowControl w:val="0"/>
              <w:numPr>
                <w:ilvl w:val="0"/>
                <w:numId w:val="1"/>
              </w:numPr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ind w:left="313" w:hanging="313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A115D6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>A sufficient, appropriate and correct explanation of the rationale for and process of contracting in coaching is provided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8E8EB"/>
          </w:tcPr>
          <w:p w14:paraId="506E75A3" w14:textId="77777777" w:rsidR="00A115D6" w:rsidRPr="00A115D6" w:rsidRDefault="00A115D6" w:rsidP="00A115D6">
            <w:pPr>
              <w:widowControl w:val="0"/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38A3D1CC" w14:textId="77777777" w:rsidR="00A115D6" w:rsidRPr="00A115D6" w:rsidRDefault="00A115D6" w:rsidP="00A115D6">
            <w:pPr>
              <w:widowControl w:val="0"/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A115D6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>Pass / Referral</w:t>
            </w:r>
          </w:p>
        </w:tc>
      </w:tr>
      <w:tr w:rsidR="00A115D6" w:rsidRPr="00A115D6" w14:paraId="128EC3BF" w14:textId="77777777" w:rsidTr="00A115D6">
        <w:trPr>
          <w:cantSplit/>
          <w:trHeight w:val="356"/>
        </w:trPr>
        <w:tc>
          <w:tcPr>
            <w:tcW w:w="2339" w:type="dxa"/>
            <w:gridSpan w:val="2"/>
            <w:tcBorders>
              <w:top w:val="single" w:sz="4" w:space="0" w:color="auto"/>
              <w:bottom w:val="single" w:sz="4" w:space="0" w:color="FFFFFF"/>
              <w:right w:val="nil"/>
            </w:tcBorders>
            <w:shd w:val="clear" w:color="auto" w:fill="FFFFFF"/>
          </w:tcPr>
          <w:p w14:paraId="4152BBA7" w14:textId="77777777" w:rsidR="00A115D6" w:rsidRPr="00A115D6" w:rsidRDefault="00A115D6" w:rsidP="00A115D6">
            <w:pPr>
              <w:ind w:left="720" w:hanging="720"/>
              <w:rPr>
                <w:rFonts w:ascii="Avenir LT Std 35 Light" w:eastAsia="Avenir LT Std 35 Light" w:hAnsi="Avenir LT Std 35 Light"/>
                <w:sz w:val="22"/>
              </w:rPr>
            </w:pPr>
            <w:r w:rsidRPr="00A115D6">
              <w:rPr>
                <w:rFonts w:ascii="Avenir LT Std 35 Light" w:eastAsia="Avenir LT Std 35 Light" w:hAnsi="Avenir LT Std 35 Light"/>
                <w:sz w:val="22"/>
              </w:rPr>
              <w:lastRenderedPageBreak/>
              <w:t xml:space="preserve">AC 2.3 </w:t>
            </w:r>
          </w:p>
          <w:p w14:paraId="1DF5CE4F" w14:textId="77777777" w:rsidR="00A115D6" w:rsidRPr="00A115D6" w:rsidRDefault="00A115D6" w:rsidP="00A115D6">
            <w:pPr>
              <w:rPr>
                <w:rFonts w:ascii="Avenir LT Std 35 Light" w:eastAsia="Avenir LT Std 35 Light" w:hAnsi="Avenir LT Std 35 Light"/>
                <w:sz w:val="22"/>
              </w:rPr>
            </w:pPr>
            <w:r w:rsidRPr="00A115D6">
              <w:rPr>
                <w:rFonts w:ascii="Avenir LT Std 35 Light" w:eastAsia="Times New Roman" w:hAnsi="Avenir LT Std 35 Light"/>
                <w:color w:val="000000"/>
                <w:sz w:val="22"/>
              </w:rPr>
              <w:t>Describe what represents safe and ethical practice in coaching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nil"/>
            </w:tcBorders>
            <w:shd w:val="clear" w:color="auto" w:fill="E8E8EB"/>
          </w:tcPr>
          <w:p w14:paraId="79F881F7" w14:textId="77777777" w:rsidR="00A115D6" w:rsidRPr="00A115D6" w:rsidRDefault="00A115D6" w:rsidP="00A115D6">
            <w:pPr>
              <w:widowControl w:val="0"/>
              <w:numPr>
                <w:ilvl w:val="0"/>
                <w:numId w:val="1"/>
              </w:numPr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ind w:left="313" w:hanging="313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A115D6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>Safe and ethical practice has not been described or description is   imprecise or does not directly address safe and ethical practice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</w:tcBorders>
            <w:shd w:val="clear" w:color="auto" w:fill="FFFFFF"/>
          </w:tcPr>
          <w:p w14:paraId="4D9ED5B1" w14:textId="77777777" w:rsidR="00A115D6" w:rsidRPr="00A115D6" w:rsidRDefault="00A115D6" w:rsidP="00A115D6">
            <w:pPr>
              <w:widowControl w:val="0"/>
              <w:numPr>
                <w:ilvl w:val="0"/>
                <w:numId w:val="1"/>
              </w:numPr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ind w:left="313" w:hanging="313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A115D6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 xml:space="preserve">A sufficient, appropriate and correct description of </w:t>
            </w:r>
            <w:proofErr w:type="spellStart"/>
            <w:r w:rsidRPr="00A115D6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>recognisable</w:t>
            </w:r>
            <w:proofErr w:type="spellEnd"/>
            <w:r w:rsidRPr="00A115D6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 xml:space="preserve"> practice for safe and ethical coaching  is provided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</w:tcBorders>
            <w:shd w:val="clear" w:color="auto" w:fill="E8E8EB"/>
          </w:tcPr>
          <w:p w14:paraId="6178D5F8" w14:textId="77777777" w:rsidR="00A115D6" w:rsidRPr="00A115D6" w:rsidRDefault="00A115D6" w:rsidP="00A115D6">
            <w:pPr>
              <w:widowControl w:val="0"/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FFFFFF"/>
            </w:tcBorders>
            <w:shd w:val="clear" w:color="auto" w:fill="FFFFFF"/>
            <w:vAlign w:val="center"/>
          </w:tcPr>
          <w:p w14:paraId="73B56FCB" w14:textId="77777777" w:rsidR="00A115D6" w:rsidRPr="00A115D6" w:rsidRDefault="00A115D6" w:rsidP="00A115D6">
            <w:pPr>
              <w:widowControl w:val="0"/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A115D6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>Pass / Referral</w:t>
            </w:r>
          </w:p>
        </w:tc>
      </w:tr>
      <w:tr w:rsidR="00A115D6" w:rsidRPr="00A115D6" w14:paraId="3FC84537" w14:textId="77777777" w:rsidTr="00A115D6">
        <w:trPr>
          <w:cantSplit/>
          <w:trHeight w:val="356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D8209"/>
          </w:tcPr>
          <w:p w14:paraId="09F839C0" w14:textId="77777777" w:rsidR="00A115D6" w:rsidRPr="00A115D6" w:rsidRDefault="00A115D6" w:rsidP="00A115D6">
            <w:pPr>
              <w:spacing w:after="160" w:line="259" w:lineRule="auto"/>
              <w:rPr>
                <w:rFonts w:ascii="Avenir LT Std 35 Light" w:eastAsia="Times New Roman" w:hAnsi="Avenir LT Std 35 Light"/>
                <w:color w:val="FFFFFF"/>
                <w:sz w:val="20"/>
                <w:szCs w:val="20"/>
              </w:rPr>
            </w:pPr>
            <w:r w:rsidRPr="00A115D6">
              <w:rPr>
                <w:rFonts w:ascii="Avenir LT Std 35 Light" w:eastAsia="Times New Roman" w:hAnsi="Avenir LT Std 35 Light"/>
                <w:color w:val="FFFFFF"/>
                <w:sz w:val="20"/>
                <w:szCs w:val="20"/>
              </w:rPr>
              <w:t>Learning Outcome 2 comments (optional):</w:t>
            </w:r>
          </w:p>
        </w:tc>
        <w:tc>
          <w:tcPr>
            <w:tcW w:w="11907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12CC398B" w14:textId="77777777" w:rsidR="00A115D6" w:rsidRPr="00A115D6" w:rsidRDefault="00A115D6" w:rsidP="00A115D6">
            <w:pPr>
              <w:widowControl w:val="0"/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contextualSpacing/>
              <w:rPr>
                <w:rFonts w:ascii="Avenir LT Std 35 Light" w:eastAsia="Avenir LT Std 35 Light" w:hAnsi="Avenir LT Std 35 Light"/>
                <w:b/>
                <w:bCs/>
                <w:sz w:val="20"/>
                <w:szCs w:val="20"/>
              </w:rPr>
            </w:pPr>
          </w:p>
        </w:tc>
      </w:tr>
      <w:tr w:rsidR="00A115D6" w:rsidRPr="00A115D6" w14:paraId="5CBE6AC4" w14:textId="77777777" w:rsidTr="00A115D6">
        <w:trPr>
          <w:cantSplit/>
          <w:trHeight w:val="356"/>
        </w:trPr>
        <w:tc>
          <w:tcPr>
            <w:tcW w:w="2268" w:type="dxa"/>
            <w:tcBorders>
              <w:top w:val="single" w:sz="4" w:space="0" w:color="auto"/>
              <w:bottom w:val="nil"/>
              <w:right w:val="single" w:sz="4" w:space="0" w:color="FFFFFF"/>
            </w:tcBorders>
            <w:shd w:val="clear" w:color="auto" w:fill="FD8209"/>
          </w:tcPr>
          <w:p w14:paraId="01141FE8" w14:textId="77777777" w:rsidR="00A115D6" w:rsidRPr="00A115D6" w:rsidRDefault="00A115D6" w:rsidP="00A115D6">
            <w:pPr>
              <w:spacing w:after="160" w:line="259" w:lineRule="auto"/>
              <w:rPr>
                <w:rFonts w:ascii="Avenir LT Std 35 Light" w:eastAsia="Times New Roman" w:hAnsi="Avenir LT Std 35 Light"/>
                <w:color w:val="FFFFFF"/>
                <w:sz w:val="20"/>
                <w:szCs w:val="20"/>
              </w:rPr>
            </w:pPr>
            <w:r w:rsidRPr="00A115D6">
              <w:rPr>
                <w:rFonts w:ascii="Avenir LT Std 35 Light" w:eastAsia="Times New Roman" w:hAnsi="Avenir LT Std 35 Light"/>
                <w:color w:val="FFFFFF"/>
                <w:sz w:val="20"/>
                <w:szCs w:val="20"/>
              </w:rPr>
              <w:t>Verification comments (optional):</w:t>
            </w:r>
          </w:p>
        </w:tc>
        <w:tc>
          <w:tcPr>
            <w:tcW w:w="11907" w:type="dxa"/>
            <w:gridSpan w:val="9"/>
            <w:tcBorders>
              <w:top w:val="single" w:sz="4" w:space="0" w:color="auto"/>
              <w:left w:val="single" w:sz="4" w:space="0" w:color="FFFFFF"/>
              <w:bottom w:val="nil"/>
            </w:tcBorders>
            <w:shd w:val="clear" w:color="auto" w:fill="FFFFFF"/>
          </w:tcPr>
          <w:p w14:paraId="7C18C159" w14:textId="77777777" w:rsidR="00A115D6" w:rsidRPr="00A115D6" w:rsidRDefault="00A115D6" w:rsidP="00A115D6">
            <w:pPr>
              <w:widowControl w:val="0"/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contextualSpacing/>
              <w:rPr>
                <w:rFonts w:ascii="Avenir LT Std 35 Light" w:eastAsia="Avenir LT Std 35 Light" w:hAnsi="Avenir LT Std 35 Light"/>
                <w:b/>
                <w:bCs/>
                <w:sz w:val="20"/>
                <w:szCs w:val="20"/>
              </w:rPr>
            </w:pPr>
          </w:p>
        </w:tc>
      </w:tr>
      <w:tr w:rsidR="00A115D6" w:rsidRPr="00A115D6" w14:paraId="3E6CAF51" w14:textId="77777777" w:rsidTr="00A115D6">
        <w:trPr>
          <w:cantSplit/>
          <w:trHeight w:val="428"/>
        </w:trPr>
        <w:tc>
          <w:tcPr>
            <w:tcW w:w="14175" w:type="dxa"/>
            <w:gridSpan w:val="10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FEE99C"/>
          </w:tcPr>
          <w:p w14:paraId="1012DB1D" w14:textId="77777777" w:rsidR="00A115D6" w:rsidRPr="00A115D6" w:rsidRDefault="00A115D6" w:rsidP="00A115D6">
            <w:pPr>
              <w:spacing w:after="0"/>
              <w:ind w:left="34"/>
              <w:rPr>
                <w:rFonts w:ascii="Avenir LT Std 35 Light" w:eastAsia="Avenir LT Std 35 Light" w:hAnsi="Avenir LT Std 35 Light"/>
                <w:b/>
                <w:bCs/>
                <w:sz w:val="22"/>
                <w:szCs w:val="16"/>
              </w:rPr>
            </w:pPr>
            <w:r w:rsidRPr="00A115D6">
              <w:rPr>
                <w:rFonts w:ascii="Avenir LT Std 35 Light" w:eastAsia="Avenir LT Std 35 Light" w:hAnsi="Avenir LT Std 35 Light"/>
                <w:b/>
                <w:bCs/>
                <w:sz w:val="22"/>
                <w:szCs w:val="16"/>
              </w:rPr>
              <w:t>Learning Outcome 3 Understand the process of effective coaching within their own workplace</w:t>
            </w:r>
          </w:p>
        </w:tc>
      </w:tr>
      <w:tr w:rsidR="00A115D6" w:rsidRPr="00A115D6" w14:paraId="41B2B7AC" w14:textId="77777777" w:rsidTr="00A115D6">
        <w:trPr>
          <w:cantSplit/>
          <w:trHeight w:val="356"/>
        </w:trPr>
        <w:tc>
          <w:tcPr>
            <w:tcW w:w="2339" w:type="dxa"/>
            <w:gridSpan w:val="2"/>
            <w:tcBorders>
              <w:top w:val="single" w:sz="4" w:space="0" w:color="FFFFFF"/>
              <w:bottom w:val="single" w:sz="4" w:space="0" w:color="auto"/>
              <w:right w:val="nil"/>
            </w:tcBorders>
            <w:shd w:val="clear" w:color="auto" w:fill="FFFFFF"/>
          </w:tcPr>
          <w:p w14:paraId="6A8E90B6" w14:textId="77777777" w:rsidR="00A115D6" w:rsidRPr="00A115D6" w:rsidRDefault="00A115D6" w:rsidP="00A115D6">
            <w:pPr>
              <w:ind w:left="720" w:hanging="720"/>
              <w:rPr>
                <w:rFonts w:ascii="Avenir LT Std 35 Light" w:eastAsia="Avenir LT Std 35 Light" w:hAnsi="Avenir LT Std 35 Light"/>
                <w:sz w:val="22"/>
              </w:rPr>
            </w:pPr>
            <w:r w:rsidRPr="00A115D6">
              <w:rPr>
                <w:rFonts w:ascii="Avenir LT Std 35 Light" w:eastAsia="Avenir LT Std 35 Light" w:hAnsi="Avenir LT Std 35 Light"/>
                <w:sz w:val="22"/>
              </w:rPr>
              <w:t xml:space="preserve">AC 3.1 </w:t>
            </w:r>
          </w:p>
          <w:p w14:paraId="7A529199" w14:textId="77777777" w:rsidR="00A115D6" w:rsidRPr="00A115D6" w:rsidRDefault="00A115D6" w:rsidP="00A115D6">
            <w:pPr>
              <w:rPr>
                <w:rFonts w:ascii="Avenir LT Std 35 Light" w:eastAsia="Avenir LT Std 35 Light" w:hAnsi="Avenir LT Std 35 Light"/>
                <w:sz w:val="22"/>
              </w:rPr>
            </w:pPr>
            <w:r w:rsidRPr="00A115D6">
              <w:rPr>
                <w:rFonts w:ascii="Avenir LT Std 35 Light" w:eastAsia="Times New Roman" w:hAnsi="Avenir LT Std 35 Light"/>
                <w:color w:val="000000"/>
                <w:sz w:val="22"/>
              </w:rPr>
              <w:t xml:space="preserve">Explain how to manage a </w:t>
            </w:r>
            <w:proofErr w:type="gramStart"/>
            <w:r w:rsidRPr="00A115D6">
              <w:rPr>
                <w:rFonts w:ascii="Avenir LT Std 35 Light" w:eastAsia="Times New Roman" w:hAnsi="Avenir LT Std 35 Light"/>
                <w:color w:val="000000"/>
                <w:sz w:val="22"/>
              </w:rPr>
              <w:t>coaching  process</w:t>
            </w:r>
            <w:proofErr w:type="gramEnd"/>
            <w:r w:rsidRPr="00A115D6">
              <w:rPr>
                <w:rFonts w:ascii="Avenir LT Std 35 Light" w:eastAsia="Times New Roman" w:hAnsi="Avenir LT Std 35 Light"/>
                <w:color w:val="000000"/>
                <w:sz w:val="22"/>
              </w:rPr>
              <w:t xml:space="preserve"> using a recognised coaching  model</w:t>
            </w:r>
          </w:p>
        </w:tc>
        <w:tc>
          <w:tcPr>
            <w:tcW w:w="2849" w:type="dxa"/>
            <w:gridSpan w:val="2"/>
            <w:tcBorders>
              <w:top w:val="single" w:sz="4" w:space="0" w:color="FFFFFF"/>
              <w:left w:val="nil"/>
              <w:bottom w:val="single" w:sz="4" w:space="0" w:color="auto"/>
              <w:right w:val="nil"/>
            </w:tcBorders>
            <w:shd w:val="clear" w:color="auto" w:fill="E8E8EB"/>
          </w:tcPr>
          <w:p w14:paraId="4CA8819C" w14:textId="77777777" w:rsidR="00A115D6" w:rsidRPr="00A115D6" w:rsidRDefault="00A115D6" w:rsidP="00A115D6">
            <w:pPr>
              <w:widowControl w:val="0"/>
              <w:numPr>
                <w:ilvl w:val="0"/>
                <w:numId w:val="1"/>
              </w:numPr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ind w:left="313" w:hanging="313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A115D6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>Has not explained how to manage the coaching  process</w:t>
            </w:r>
          </w:p>
          <w:p w14:paraId="77810E37" w14:textId="77777777" w:rsidR="00A115D6" w:rsidRPr="00A115D6" w:rsidRDefault="00A115D6" w:rsidP="00A115D6">
            <w:pPr>
              <w:widowControl w:val="0"/>
              <w:numPr>
                <w:ilvl w:val="0"/>
                <w:numId w:val="1"/>
              </w:numPr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ind w:left="313" w:hanging="313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A115D6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>The explanation of the coaching process is imprecise or does not follow recognised model</w:t>
            </w:r>
          </w:p>
        </w:tc>
        <w:tc>
          <w:tcPr>
            <w:tcW w:w="3034" w:type="dxa"/>
            <w:gridSpan w:val="2"/>
            <w:tcBorders>
              <w:top w:val="single" w:sz="4" w:space="0" w:color="FFFFFF"/>
              <w:left w:val="nil"/>
              <w:bottom w:val="single" w:sz="4" w:space="0" w:color="auto"/>
            </w:tcBorders>
            <w:shd w:val="clear" w:color="auto" w:fill="FFFFFF"/>
          </w:tcPr>
          <w:p w14:paraId="2D0B5E4D" w14:textId="77777777" w:rsidR="00A115D6" w:rsidRPr="00A115D6" w:rsidRDefault="00A115D6" w:rsidP="00A115D6">
            <w:pPr>
              <w:widowControl w:val="0"/>
              <w:numPr>
                <w:ilvl w:val="0"/>
                <w:numId w:val="1"/>
              </w:numPr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ind w:left="313" w:hanging="313"/>
              <w:contextualSpacing/>
              <w:rPr>
                <w:rFonts w:ascii="Avenir LT Std 35 Light" w:eastAsia="Calibri" w:hAnsi="Avenir LT Std 35 Light"/>
                <w:sz w:val="22"/>
                <w:szCs w:val="22"/>
              </w:rPr>
            </w:pPr>
            <w:r w:rsidRPr="00A115D6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>A sufficient, appropriate and correct explanation of how to manage a coaching  process using a recognised coaching model is provided</w:t>
            </w:r>
          </w:p>
        </w:tc>
        <w:tc>
          <w:tcPr>
            <w:tcW w:w="3827" w:type="dxa"/>
            <w:gridSpan w:val="3"/>
            <w:tcBorders>
              <w:top w:val="single" w:sz="4" w:space="0" w:color="FFFFFF"/>
              <w:left w:val="nil"/>
              <w:bottom w:val="single" w:sz="4" w:space="0" w:color="auto"/>
            </w:tcBorders>
            <w:shd w:val="clear" w:color="auto" w:fill="E8E8EB"/>
          </w:tcPr>
          <w:p w14:paraId="282D6F70" w14:textId="77777777" w:rsidR="00A115D6" w:rsidRPr="00A115D6" w:rsidRDefault="00A115D6" w:rsidP="00A115D6">
            <w:pPr>
              <w:widowControl w:val="0"/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FFFFFF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7218EFC1" w14:textId="77777777" w:rsidR="00A115D6" w:rsidRPr="00A115D6" w:rsidRDefault="00A115D6" w:rsidP="00A115D6">
            <w:pPr>
              <w:widowControl w:val="0"/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A115D6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>Pass / Referral</w:t>
            </w:r>
          </w:p>
        </w:tc>
      </w:tr>
      <w:tr w:rsidR="00A115D6" w:rsidRPr="00A115D6" w14:paraId="4E9C19A3" w14:textId="77777777" w:rsidTr="00A115D6">
        <w:trPr>
          <w:cantSplit/>
          <w:trHeight w:val="356"/>
        </w:trPr>
        <w:tc>
          <w:tcPr>
            <w:tcW w:w="233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03D255E" w14:textId="77777777" w:rsidR="00A115D6" w:rsidRPr="00A115D6" w:rsidRDefault="00A115D6" w:rsidP="00A115D6">
            <w:pPr>
              <w:ind w:left="720" w:hanging="720"/>
              <w:rPr>
                <w:rFonts w:ascii="Avenir LT Std 35 Light" w:eastAsia="Avenir LT Std 35 Light" w:hAnsi="Avenir LT Std 35 Light"/>
                <w:sz w:val="22"/>
              </w:rPr>
            </w:pPr>
            <w:r w:rsidRPr="00A115D6">
              <w:rPr>
                <w:rFonts w:ascii="Avenir LT Std 35 Light" w:eastAsia="Avenir LT Std 35 Light" w:hAnsi="Avenir LT Std 35 Light"/>
                <w:sz w:val="22"/>
              </w:rPr>
              <w:lastRenderedPageBreak/>
              <w:t xml:space="preserve">AC 3.2 </w:t>
            </w:r>
          </w:p>
          <w:p w14:paraId="44CF3F7F" w14:textId="77777777" w:rsidR="00A115D6" w:rsidRPr="00A115D6" w:rsidRDefault="00A115D6" w:rsidP="00A115D6">
            <w:pPr>
              <w:rPr>
                <w:rFonts w:ascii="Avenir LT Std 35 Light" w:eastAsia="Avenir LT Std 35 Light" w:hAnsi="Avenir LT Std 35 Light"/>
                <w:sz w:val="22"/>
              </w:rPr>
            </w:pPr>
            <w:r w:rsidRPr="00A115D6">
              <w:rPr>
                <w:rFonts w:ascii="Avenir LT Std 35 Light" w:eastAsia="Times New Roman" w:hAnsi="Avenir LT Std 35 Light"/>
                <w:color w:val="000000"/>
                <w:sz w:val="22"/>
              </w:rPr>
              <w:t xml:space="preserve">Describe a range of coaching tools and techniques that can be used to identify preferences and agree goals or outcomes to facilitate the </w:t>
            </w:r>
            <w:proofErr w:type="gramStart"/>
            <w:r w:rsidRPr="00A115D6">
              <w:rPr>
                <w:rFonts w:ascii="Avenir LT Std 35 Light" w:eastAsia="Times New Roman" w:hAnsi="Avenir LT Std 35 Light"/>
                <w:color w:val="000000"/>
                <w:sz w:val="22"/>
              </w:rPr>
              <w:t>coaching  process</w:t>
            </w:r>
            <w:proofErr w:type="gramEnd"/>
          </w:p>
        </w:tc>
        <w:tc>
          <w:tcPr>
            <w:tcW w:w="2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8E8EB"/>
          </w:tcPr>
          <w:p w14:paraId="5DC3B564" w14:textId="77777777" w:rsidR="00A115D6" w:rsidRPr="00A115D6" w:rsidRDefault="00A115D6" w:rsidP="00A115D6">
            <w:pPr>
              <w:widowControl w:val="0"/>
              <w:numPr>
                <w:ilvl w:val="0"/>
                <w:numId w:val="1"/>
              </w:numPr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ind w:left="313" w:hanging="313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A115D6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>A description of tools and techniques is not provided or is inaccurate or inappropriate to coaching</w:t>
            </w:r>
          </w:p>
          <w:p w14:paraId="3812A5C7" w14:textId="77777777" w:rsidR="00A115D6" w:rsidRPr="00A115D6" w:rsidRDefault="00A115D6" w:rsidP="00A115D6">
            <w:pPr>
              <w:widowControl w:val="0"/>
              <w:numPr>
                <w:ilvl w:val="0"/>
                <w:numId w:val="1"/>
              </w:numPr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ind w:left="313" w:hanging="313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A115D6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>How the tools and techniques described can be used to identify preferences and agree goals or outcomes to facilitate the coaching  process is unclear or incorrect</w:t>
            </w:r>
          </w:p>
          <w:p w14:paraId="3E6EA513" w14:textId="77777777" w:rsidR="00A115D6" w:rsidRPr="00A115D6" w:rsidRDefault="00A115D6" w:rsidP="00A115D6">
            <w:pPr>
              <w:widowControl w:val="0"/>
              <w:numPr>
                <w:ilvl w:val="0"/>
                <w:numId w:val="1"/>
              </w:numPr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ind w:left="313" w:hanging="313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A115D6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>A description of fewer than three coaching  tools and techniques  is given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35BFA551" w14:textId="77777777" w:rsidR="00A115D6" w:rsidRPr="00A115D6" w:rsidRDefault="00A115D6" w:rsidP="00A115D6">
            <w:pPr>
              <w:widowControl w:val="0"/>
              <w:numPr>
                <w:ilvl w:val="0"/>
                <w:numId w:val="1"/>
              </w:numPr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ind w:left="313" w:hanging="313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A115D6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 xml:space="preserve">A sufficient, appropriate and correct description of three or more  tools or techniques used to identify preferences and agree goals or outcomes, appropriate to coaching </w:t>
            </w:r>
          </w:p>
          <w:p w14:paraId="1435DEFC" w14:textId="77777777" w:rsidR="00A115D6" w:rsidRPr="00A115D6" w:rsidRDefault="00A115D6" w:rsidP="00A115D6">
            <w:pPr>
              <w:widowControl w:val="0"/>
              <w:numPr>
                <w:ilvl w:val="0"/>
                <w:numId w:val="1"/>
              </w:numPr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ind w:left="313" w:hanging="313"/>
              <w:contextualSpacing/>
              <w:rPr>
                <w:rFonts w:ascii="Avenir LT Std 35 Light" w:eastAsia="Calibri" w:hAnsi="Avenir LT Std 35 Light"/>
                <w:sz w:val="22"/>
                <w:szCs w:val="22"/>
              </w:rPr>
            </w:pPr>
            <w:r w:rsidRPr="00A115D6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>How the tools and techniques described can be used to identify preferences and agree goals or outcomes to facilitate the coaching  process is clear and correct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8E8EB"/>
          </w:tcPr>
          <w:p w14:paraId="71B812C1" w14:textId="77777777" w:rsidR="00A115D6" w:rsidRPr="00A115D6" w:rsidRDefault="00A115D6" w:rsidP="00A115D6">
            <w:pPr>
              <w:widowControl w:val="0"/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3DB47292" w14:textId="77777777" w:rsidR="00A115D6" w:rsidRPr="00A115D6" w:rsidRDefault="00A115D6" w:rsidP="00A115D6">
            <w:pPr>
              <w:widowControl w:val="0"/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A115D6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>Pass / Referral</w:t>
            </w:r>
          </w:p>
        </w:tc>
      </w:tr>
      <w:tr w:rsidR="00A115D6" w:rsidRPr="00A115D6" w14:paraId="68262840" w14:textId="77777777" w:rsidTr="00A115D6">
        <w:trPr>
          <w:cantSplit/>
          <w:trHeight w:val="356"/>
        </w:trPr>
        <w:tc>
          <w:tcPr>
            <w:tcW w:w="2339" w:type="dxa"/>
            <w:gridSpan w:val="2"/>
            <w:tcBorders>
              <w:top w:val="single" w:sz="4" w:space="0" w:color="auto"/>
              <w:bottom w:val="single" w:sz="4" w:space="0" w:color="FFFFFF"/>
              <w:right w:val="nil"/>
            </w:tcBorders>
            <w:shd w:val="clear" w:color="auto" w:fill="FFFFFF"/>
          </w:tcPr>
          <w:p w14:paraId="559070CF" w14:textId="77777777" w:rsidR="00A115D6" w:rsidRPr="00A115D6" w:rsidRDefault="00A115D6" w:rsidP="00A115D6">
            <w:pPr>
              <w:ind w:left="720" w:hanging="720"/>
              <w:rPr>
                <w:rFonts w:ascii="Avenir LT Std 35 Light" w:eastAsia="Avenir LT Std 35 Light" w:hAnsi="Avenir LT Std 35 Light"/>
                <w:sz w:val="22"/>
              </w:rPr>
            </w:pPr>
            <w:r w:rsidRPr="00A115D6">
              <w:rPr>
                <w:rFonts w:ascii="Avenir LT Std 35 Light" w:eastAsia="Avenir LT Std 35 Light" w:hAnsi="Avenir LT Std 35 Light"/>
                <w:sz w:val="22"/>
              </w:rPr>
              <w:lastRenderedPageBreak/>
              <w:t xml:space="preserve">AC 3.3 </w:t>
            </w:r>
          </w:p>
          <w:p w14:paraId="214492F0" w14:textId="77777777" w:rsidR="00A115D6" w:rsidRPr="00A115D6" w:rsidRDefault="00A115D6" w:rsidP="00A115D6">
            <w:pPr>
              <w:rPr>
                <w:rFonts w:ascii="Avenir LT Std 35 Light" w:eastAsia="Avenir LT Std 35 Light" w:hAnsi="Avenir LT Std 35 Light"/>
                <w:sz w:val="22"/>
              </w:rPr>
            </w:pPr>
            <w:r w:rsidRPr="00A115D6">
              <w:rPr>
                <w:rFonts w:ascii="Avenir LT Std 35 Light" w:eastAsia="Times New Roman" w:hAnsi="Avenir LT Std 35 Light"/>
                <w:color w:val="000000"/>
                <w:sz w:val="22"/>
              </w:rPr>
              <w:t>Explain methods for monitoring and reviewing progress towards goals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nil"/>
            </w:tcBorders>
            <w:shd w:val="clear" w:color="auto" w:fill="E8E8EB"/>
          </w:tcPr>
          <w:p w14:paraId="5EC5BD94" w14:textId="77777777" w:rsidR="00A115D6" w:rsidRPr="00A115D6" w:rsidRDefault="00A115D6" w:rsidP="00A115D6">
            <w:pPr>
              <w:widowControl w:val="0"/>
              <w:numPr>
                <w:ilvl w:val="0"/>
                <w:numId w:val="1"/>
              </w:numPr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ind w:left="313" w:hanging="313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A115D6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>Only one method for monitoring and reviewing progress towards goals is explained</w:t>
            </w:r>
          </w:p>
          <w:p w14:paraId="6306C00A" w14:textId="77777777" w:rsidR="00A115D6" w:rsidRPr="00A115D6" w:rsidRDefault="00A115D6" w:rsidP="00A115D6">
            <w:pPr>
              <w:widowControl w:val="0"/>
              <w:numPr>
                <w:ilvl w:val="0"/>
                <w:numId w:val="1"/>
              </w:numPr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ind w:left="313" w:hanging="313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A115D6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>Two or more methods are stated or described without explanation of how they support progress towards goals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</w:tcBorders>
            <w:shd w:val="clear" w:color="auto" w:fill="FFFFFF"/>
          </w:tcPr>
          <w:p w14:paraId="15022158" w14:textId="77777777" w:rsidR="00A115D6" w:rsidRPr="00A115D6" w:rsidRDefault="00A115D6" w:rsidP="00A115D6">
            <w:pPr>
              <w:widowControl w:val="0"/>
              <w:numPr>
                <w:ilvl w:val="0"/>
                <w:numId w:val="1"/>
              </w:numPr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ind w:left="313" w:hanging="313"/>
              <w:contextualSpacing/>
              <w:rPr>
                <w:rFonts w:ascii="Avenir LT Std 35 Light" w:eastAsia="Calibri" w:hAnsi="Avenir LT Std 35 Light"/>
                <w:sz w:val="22"/>
                <w:szCs w:val="22"/>
              </w:rPr>
            </w:pPr>
            <w:r w:rsidRPr="00A115D6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>A sufficient, appropriate and correct explanation of two or more methods for both monitoring and reviewing is provided and are specific to progress towards goals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</w:tcBorders>
            <w:shd w:val="clear" w:color="auto" w:fill="E8E8EB"/>
          </w:tcPr>
          <w:p w14:paraId="0DC5DB0E" w14:textId="77777777" w:rsidR="00A115D6" w:rsidRPr="00A115D6" w:rsidRDefault="00A115D6" w:rsidP="00A115D6">
            <w:pPr>
              <w:widowControl w:val="0"/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FFFFFF"/>
            </w:tcBorders>
            <w:shd w:val="clear" w:color="auto" w:fill="FFFFFF"/>
            <w:vAlign w:val="center"/>
          </w:tcPr>
          <w:p w14:paraId="7A715065" w14:textId="77777777" w:rsidR="00A115D6" w:rsidRPr="00A115D6" w:rsidRDefault="00A115D6" w:rsidP="00A115D6">
            <w:pPr>
              <w:widowControl w:val="0"/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A115D6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>Pass / Referral</w:t>
            </w:r>
          </w:p>
        </w:tc>
      </w:tr>
      <w:tr w:rsidR="00A115D6" w:rsidRPr="00A115D6" w14:paraId="7F600F2B" w14:textId="77777777" w:rsidTr="00A115D6">
        <w:trPr>
          <w:cantSplit/>
          <w:trHeight w:val="356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D8209"/>
          </w:tcPr>
          <w:p w14:paraId="1AE31F4E" w14:textId="77777777" w:rsidR="00A115D6" w:rsidRPr="00A115D6" w:rsidRDefault="00A115D6" w:rsidP="00A115D6">
            <w:pPr>
              <w:spacing w:after="160" w:line="259" w:lineRule="auto"/>
              <w:rPr>
                <w:rFonts w:ascii="Avenir LT Std 35 Light" w:eastAsia="Times New Roman" w:hAnsi="Avenir LT Std 35 Light"/>
                <w:color w:val="FFFFFF"/>
                <w:sz w:val="20"/>
                <w:szCs w:val="20"/>
              </w:rPr>
            </w:pPr>
            <w:r w:rsidRPr="00A115D6">
              <w:rPr>
                <w:rFonts w:ascii="Avenir LT Std 35 Light" w:eastAsia="Times New Roman" w:hAnsi="Avenir LT Std 35 Light"/>
                <w:color w:val="FFFFFF"/>
                <w:sz w:val="20"/>
                <w:szCs w:val="20"/>
              </w:rPr>
              <w:t>Learning Outcome 3 comments (optional):</w:t>
            </w:r>
          </w:p>
        </w:tc>
        <w:tc>
          <w:tcPr>
            <w:tcW w:w="11907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1634B713" w14:textId="77777777" w:rsidR="00A115D6" w:rsidRPr="00A115D6" w:rsidRDefault="00A115D6" w:rsidP="00A115D6">
            <w:pPr>
              <w:widowControl w:val="0"/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contextualSpacing/>
              <w:rPr>
                <w:rFonts w:ascii="Avenir LT Std 35 Light" w:eastAsia="Avenir LT Std 35 Light" w:hAnsi="Avenir LT Std 35 Light"/>
                <w:b/>
                <w:bCs/>
                <w:sz w:val="20"/>
                <w:szCs w:val="20"/>
              </w:rPr>
            </w:pPr>
          </w:p>
        </w:tc>
      </w:tr>
      <w:tr w:rsidR="00A115D6" w:rsidRPr="00A115D6" w14:paraId="50CA7D53" w14:textId="77777777" w:rsidTr="00A115D6">
        <w:trPr>
          <w:cantSplit/>
          <w:trHeight w:val="356"/>
        </w:trPr>
        <w:tc>
          <w:tcPr>
            <w:tcW w:w="2268" w:type="dxa"/>
            <w:tcBorders>
              <w:top w:val="single" w:sz="4" w:space="0" w:color="auto"/>
              <w:bottom w:val="nil"/>
              <w:right w:val="single" w:sz="4" w:space="0" w:color="FFFFFF"/>
            </w:tcBorders>
            <w:shd w:val="clear" w:color="auto" w:fill="FD8209"/>
          </w:tcPr>
          <w:p w14:paraId="2332D876" w14:textId="77777777" w:rsidR="00A115D6" w:rsidRPr="00A115D6" w:rsidRDefault="00A115D6" w:rsidP="00A115D6">
            <w:pPr>
              <w:spacing w:after="160" w:line="259" w:lineRule="auto"/>
              <w:rPr>
                <w:rFonts w:ascii="Avenir LT Std 35 Light" w:eastAsia="Times New Roman" w:hAnsi="Avenir LT Std 35 Light"/>
                <w:color w:val="FFFFFF"/>
                <w:sz w:val="20"/>
                <w:szCs w:val="20"/>
              </w:rPr>
            </w:pPr>
            <w:r w:rsidRPr="00A115D6">
              <w:rPr>
                <w:rFonts w:ascii="Avenir LT Std 35 Light" w:eastAsia="Times New Roman" w:hAnsi="Avenir LT Std 35 Light"/>
                <w:color w:val="FFFFFF"/>
                <w:sz w:val="20"/>
                <w:szCs w:val="20"/>
              </w:rPr>
              <w:t>Verification comments (optional):</w:t>
            </w:r>
          </w:p>
        </w:tc>
        <w:tc>
          <w:tcPr>
            <w:tcW w:w="11907" w:type="dxa"/>
            <w:gridSpan w:val="9"/>
            <w:tcBorders>
              <w:top w:val="single" w:sz="4" w:space="0" w:color="auto"/>
              <w:left w:val="single" w:sz="4" w:space="0" w:color="FFFFFF"/>
              <w:bottom w:val="nil"/>
            </w:tcBorders>
            <w:shd w:val="clear" w:color="auto" w:fill="FFFFFF"/>
          </w:tcPr>
          <w:p w14:paraId="70A6F9CF" w14:textId="77777777" w:rsidR="00A115D6" w:rsidRPr="00A115D6" w:rsidRDefault="00A115D6" w:rsidP="00A115D6">
            <w:pPr>
              <w:widowControl w:val="0"/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contextualSpacing/>
              <w:rPr>
                <w:rFonts w:ascii="Avenir LT Std 35 Light" w:eastAsia="Avenir LT Std 35 Light" w:hAnsi="Avenir LT Std 35 Light"/>
                <w:b/>
                <w:bCs/>
                <w:sz w:val="20"/>
                <w:szCs w:val="20"/>
              </w:rPr>
            </w:pPr>
          </w:p>
        </w:tc>
      </w:tr>
      <w:tr w:rsidR="00A115D6" w:rsidRPr="00A115D6" w14:paraId="63C59438" w14:textId="77777777" w:rsidTr="00A115D6">
        <w:trPr>
          <w:cantSplit/>
          <w:trHeight w:val="428"/>
        </w:trPr>
        <w:tc>
          <w:tcPr>
            <w:tcW w:w="14175" w:type="dxa"/>
            <w:gridSpan w:val="10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FEE99C"/>
          </w:tcPr>
          <w:p w14:paraId="0336AE33" w14:textId="77777777" w:rsidR="00A115D6" w:rsidRPr="00A115D6" w:rsidRDefault="00A115D6" w:rsidP="00A115D6">
            <w:pPr>
              <w:spacing w:after="0"/>
              <w:ind w:left="2159" w:hanging="2125"/>
              <w:rPr>
                <w:rFonts w:ascii="Avenir LT Std 35 Light" w:eastAsia="Avenir LT Std 35 Light" w:hAnsi="Avenir LT Std 35 Light"/>
                <w:b/>
                <w:bCs/>
                <w:sz w:val="22"/>
                <w:szCs w:val="16"/>
              </w:rPr>
            </w:pPr>
            <w:r w:rsidRPr="00A115D6">
              <w:rPr>
                <w:rFonts w:ascii="Avenir LT Std 35 Light" w:eastAsia="Avenir LT Std 35 Light" w:hAnsi="Avenir LT Std 35 Light"/>
                <w:b/>
                <w:bCs/>
                <w:sz w:val="22"/>
                <w:szCs w:val="16"/>
              </w:rPr>
              <w:t>Learning Outcome 4 Understand the role of recording, reflection and supervision in coaching within their own practice or other contexts</w:t>
            </w:r>
          </w:p>
        </w:tc>
      </w:tr>
      <w:tr w:rsidR="00A115D6" w:rsidRPr="00A115D6" w14:paraId="2D326650" w14:textId="77777777" w:rsidTr="00A115D6">
        <w:trPr>
          <w:cantSplit/>
          <w:trHeight w:val="356"/>
        </w:trPr>
        <w:tc>
          <w:tcPr>
            <w:tcW w:w="2339" w:type="dxa"/>
            <w:gridSpan w:val="2"/>
            <w:tcBorders>
              <w:top w:val="single" w:sz="4" w:space="0" w:color="FFFFFF"/>
              <w:bottom w:val="single" w:sz="4" w:space="0" w:color="auto"/>
              <w:right w:val="nil"/>
            </w:tcBorders>
            <w:shd w:val="clear" w:color="auto" w:fill="FFFFFF"/>
          </w:tcPr>
          <w:p w14:paraId="2DD4234E" w14:textId="77777777" w:rsidR="00A115D6" w:rsidRPr="00A115D6" w:rsidRDefault="00A115D6" w:rsidP="00A115D6">
            <w:pPr>
              <w:ind w:left="720" w:hanging="720"/>
              <w:rPr>
                <w:rFonts w:ascii="Avenir LT Std 35 Light" w:eastAsia="Avenir LT Std 35 Light" w:hAnsi="Avenir LT Std 35 Light"/>
                <w:sz w:val="22"/>
              </w:rPr>
            </w:pPr>
            <w:r w:rsidRPr="00A115D6">
              <w:rPr>
                <w:rFonts w:ascii="Avenir LT Std 35 Light" w:eastAsia="Avenir LT Std 35 Light" w:hAnsi="Avenir LT Std 35 Light"/>
                <w:sz w:val="22"/>
              </w:rPr>
              <w:lastRenderedPageBreak/>
              <w:t xml:space="preserve">AC 4.1 </w:t>
            </w:r>
          </w:p>
          <w:p w14:paraId="3E5B3496" w14:textId="77777777" w:rsidR="00A115D6" w:rsidRPr="00A115D6" w:rsidRDefault="00A115D6" w:rsidP="00A115D6">
            <w:pPr>
              <w:rPr>
                <w:rFonts w:ascii="Avenir LT Std 35 Light" w:eastAsia="Avenir LT Std 35 Light" w:hAnsi="Avenir LT Std 35 Light"/>
                <w:sz w:val="22"/>
              </w:rPr>
            </w:pPr>
            <w:r w:rsidRPr="00A115D6">
              <w:rPr>
                <w:rFonts w:ascii="Avenir LT Std 35 Light" w:eastAsia="Times New Roman" w:hAnsi="Avenir LT Std 35 Light"/>
                <w:color w:val="000000"/>
                <w:sz w:val="22"/>
              </w:rPr>
              <w:t xml:space="preserve">Explain the purpose of coaching records for coach and </w:t>
            </w:r>
            <w:proofErr w:type="spellStart"/>
            <w:r w:rsidRPr="00A115D6">
              <w:rPr>
                <w:rFonts w:ascii="Avenir LT Std 35 Light" w:eastAsia="Times New Roman" w:hAnsi="Avenir LT Std 35 Light"/>
                <w:color w:val="000000"/>
                <w:sz w:val="22"/>
              </w:rPr>
              <w:t>coachee</w:t>
            </w:r>
            <w:proofErr w:type="spellEnd"/>
          </w:p>
        </w:tc>
        <w:tc>
          <w:tcPr>
            <w:tcW w:w="2849" w:type="dxa"/>
            <w:gridSpan w:val="2"/>
            <w:tcBorders>
              <w:top w:val="single" w:sz="4" w:space="0" w:color="FFFFFF"/>
              <w:left w:val="nil"/>
              <w:bottom w:val="single" w:sz="4" w:space="0" w:color="auto"/>
              <w:right w:val="nil"/>
            </w:tcBorders>
            <w:shd w:val="clear" w:color="auto" w:fill="E8E8EB"/>
          </w:tcPr>
          <w:p w14:paraId="4BFD42BF" w14:textId="77777777" w:rsidR="00A115D6" w:rsidRPr="00A115D6" w:rsidRDefault="00A115D6" w:rsidP="00A115D6">
            <w:pPr>
              <w:widowControl w:val="0"/>
              <w:numPr>
                <w:ilvl w:val="0"/>
                <w:numId w:val="1"/>
              </w:numPr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ind w:left="313" w:hanging="313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A115D6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>Explanation has not been provided of the purpose of coaching  records</w:t>
            </w:r>
          </w:p>
          <w:p w14:paraId="4DF67493" w14:textId="77777777" w:rsidR="00A115D6" w:rsidRPr="00A115D6" w:rsidRDefault="00A115D6" w:rsidP="00A115D6">
            <w:pPr>
              <w:widowControl w:val="0"/>
              <w:numPr>
                <w:ilvl w:val="0"/>
                <w:numId w:val="1"/>
              </w:numPr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ind w:left="313" w:hanging="313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A115D6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 xml:space="preserve">Explanation is imprecise or does not address purpose of recording for both coach and </w:t>
            </w:r>
            <w:proofErr w:type="spellStart"/>
            <w:r w:rsidRPr="00A115D6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>coachee</w:t>
            </w:r>
            <w:proofErr w:type="spellEnd"/>
            <w:r w:rsidRPr="00A115D6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034" w:type="dxa"/>
            <w:gridSpan w:val="2"/>
            <w:tcBorders>
              <w:top w:val="single" w:sz="4" w:space="0" w:color="FFFFFF"/>
              <w:left w:val="nil"/>
              <w:bottom w:val="single" w:sz="4" w:space="0" w:color="auto"/>
            </w:tcBorders>
            <w:shd w:val="clear" w:color="auto" w:fill="FFFFFF"/>
          </w:tcPr>
          <w:p w14:paraId="02E3076B" w14:textId="77777777" w:rsidR="00A115D6" w:rsidRPr="00A115D6" w:rsidRDefault="00A115D6" w:rsidP="00A115D6">
            <w:pPr>
              <w:widowControl w:val="0"/>
              <w:numPr>
                <w:ilvl w:val="0"/>
                <w:numId w:val="1"/>
              </w:numPr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ind w:left="313" w:hanging="313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A115D6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 xml:space="preserve">A sufficient, appropriate and correct explanation of the purpose of coaching  records is provided </w:t>
            </w:r>
          </w:p>
          <w:p w14:paraId="5AA04972" w14:textId="77777777" w:rsidR="00A115D6" w:rsidRPr="00A115D6" w:rsidRDefault="00A115D6" w:rsidP="00A115D6">
            <w:pPr>
              <w:widowControl w:val="0"/>
              <w:numPr>
                <w:ilvl w:val="0"/>
                <w:numId w:val="1"/>
              </w:numPr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ind w:left="313" w:hanging="313"/>
              <w:contextualSpacing/>
              <w:rPr>
                <w:rFonts w:ascii="Avenir LT Std 35 Light" w:eastAsia="Calibri" w:hAnsi="Avenir LT Std 35 Light"/>
                <w:sz w:val="22"/>
                <w:szCs w:val="22"/>
              </w:rPr>
            </w:pPr>
            <w:r w:rsidRPr="00A115D6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 xml:space="preserve">The explanation specifically and accurately relates to the use of recording for both coach and </w:t>
            </w:r>
            <w:proofErr w:type="spellStart"/>
            <w:r w:rsidRPr="00A115D6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>coachee</w:t>
            </w:r>
            <w:proofErr w:type="spellEnd"/>
          </w:p>
        </w:tc>
        <w:tc>
          <w:tcPr>
            <w:tcW w:w="3827" w:type="dxa"/>
            <w:gridSpan w:val="3"/>
            <w:tcBorders>
              <w:top w:val="single" w:sz="4" w:space="0" w:color="FFFFFF"/>
              <w:left w:val="nil"/>
              <w:bottom w:val="single" w:sz="4" w:space="0" w:color="auto"/>
            </w:tcBorders>
            <w:shd w:val="clear" w:color="auto" w:fill="E8E8EB"/>
          </w:tcPr>
          <w:p w14:paraId="522E6F62" w14:textId="77777777" w:rsidR="00A115D6" w:rsidRPr="00A115D6" w:rsidRDefault="00A115D6" w:rsidP="00A115D6">
            <w:pPr>
              <w:widowControl w:val="0"/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FFFFFF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5A73F2B1" w14:textId="77777777" w:rsidR="00A115D6" w:rsidRPr="00A115D6" w:rsidRDefault="00A115D6" w:rsidP="00A115D6">
            <w:pPr>
              <w:widowControl w:val="0"/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A115D6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>Pass / Referral</w:t>
            </w:r>
          </w:p>
        </w:tc>
      </w:tr>
      <w:tr w:rsidR="00A115D6" w:rsidRPr="00A115D6" w14:paraId="30F0D7E0" w14:textId="77777777" w:rsidTr="00A115D6">
        <w:trPr>
          <w:cantSplit/>
          <w:trHeight w:val="356"/>
        </w:trPr>
        <w:tc>
          <w:tcPr>
            <w:tcW w:w="233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18BE821" w14:textId="77777777" w:rsidR="00A115D6" w:rsidRPr="00A115D6" w:rsidRDefault="00A115D6" w:rsidP="00A115D6">
            <w:pPr>
              <w:ind w:left="720" w:hanging="720"/>
              <w:rPr>
                <w:rFonts w:ascii="Avenir LT Std 35 Light" w:eastAsia="Avenir LT Std 35 Light" w:hAnsi="Avenir LT Std 35 Light"/>
                <w:sz w:val="22"/>
              </w:rPr>
            </w:pPr>
            <w:r w:rsidRPr="00A115D6">
              <w:rPr>
                <w:rFonts w:ascii="Avenir LT Std 35 Light" w:eastAsia="Avenir LT Std 35 Light" w:hAnsi="Avenir LT Std 35 Light"/>
                <w:sz w:val="22"/>
              </w:rPr>
              <w:t xml:space="preserve">AC 4.2 </w:t>
            </w:r>
          </w:p>
          <w:p w14:paraId="6F54DE07" w14:textId="77777777" w:rsidR="00A115D6" w:rsidRPr="00A115D6" w:rsidRDefault="00A115D6" w:rsidP="00A115D6">
            <w:pPr>
              <w:rPr>
                <w:rFonts w:ascii="Avenir LT Std 35 Light" w:eastAsia="Avenir LT Std 35 Light" w:hAnsi="Avenir LT Std 35 Light"/>
                <w:sz w:val="22"/>
              </w:rPr>
            </w:pPr>
            <w:r w:rsidRPr="00A115D6">
              <w:rPr>
                <w:rFonts w:ascii="Avenir LT Std 35 Light" w:eastAsia="Times New Roman" w:hAnsi="Avenir LT Std 35 Light"/>
                <w:color w:val="000000"/>
                <w:sz w:val="22"/>
              </w:rPr>
              <w:t>Justify the importance of reflective practice and supervision within a coaching context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8E8EB"/>
          </w:tcPr>
          <w:p w14:paraId="25D69A8C" w14:textId="77777777" w:rsidR="00A115D6" w:rsidRPr="00A115D6" w:rsidRDefault="00A115D6" w:rsidP="00A115D6">
            <w:pPr>
              <w:widowControl w:val="0"/>
              <w:numPr>
                <w:ilvl w:val="0"/>
                <w:numId w:val="1"/>
              </w:numPr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ind w:left="313" w:hanging="313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A115D6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>Has not provided a case or justification for reflective practice and supervision within a coaching context</w:t>
            </w:r>
          </w:p>
          <w:p w14:paraId="34F3B05F" w14:textId="77777777" w:rsidR="00A115D6" w:rsidRPr="00A115D6" w:rsidRDefault="00A115D6" w:rsidP="00A115D6">
            <w:pPr>
              <w:widowControl w:val="0"/>
              <w:numPr>
                <w:ilvl w:val="0"/>
                <w:numId w:val="1"/>
              </w:numPr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ind w:left="313" w:hanging="313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A115D6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>A description or explanation is given of reflective practice and supervision within a coaching context rather than a justification or argument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03C1F93E" w14:textId="77777777" w:rsidR="00A115D6" w:rsidRPr="00A115D6" w:rsidRDefault="00A115D6" w:rsidP="00A115D6">
            <w:pPr>
              <w:widowControl w:val="0"/>
              <w:numPr>
                <w:ilvl w:val="0"/>
                <w:numId w:val="1"/>
              </w:numPr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ind w:left="313" w:hanging="313"/>
              <w:contextualSpacing/>
              <w:rPr>
                <w:rFonts w:ascii="Avenir LT Std 35 Light" w:eastAsia="Calibri" w:hAnsi="Avenir LT Std 35 Light"/>
                <w:sz w:val="22"/>
                <w:szCs w:val="22"/>
              </w:rPr>
            </w:pPr>
            <w:r w:rsidRPr="00A115D6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>A sufficient, appropriate and correct justification of reflective practice and supervision, clearly demonstrating importance of each within a coaching context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8E8EB"/>
          </w:tcPr>
          <w:p w14:paraId="43837300" w14:textId="77777777" w:rsidR="00A115D6" w:rsidRPr="00A115D6" w:rsidRDefault="00A115D6" w:rsidP="00A115D6">
            <w:pPr>
              <w:widowControl w:val="0"/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24DF98AC" w14:textId="77777777" w:rsidR="00A115D6" w:rsidRPr="00A115D6" w:rsidRDefault="00A115D6" w:rsidP="00A115D6">
            <w:pPr>
              <w:widowControl w:val="0"/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A115D6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>Pass / Referral</w:t>
            </w:r>
          </w:p>
        </w:tc>
      </w:tr>
      <w:tr w:rsidR="00A115D6" w:rsidRPr="00A115D6" w14:paraId="10816C02" w14:textId="77777777" w:rsidTr="00A115D6">
        <w:trPr>
          <w:cantSplit/>
          <w:trHeight w:val="356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D8209"/>
          </w:tcPr>
          <w:p w14:paraId="22967A9A" w14:textId="77777777" w:rsidR="00A115D6" w:rsidRPr="00A115D6" w:rsidRDefault="00A115D6" w:rsidP="00A115D6">
            <w:pPr>
              <w:spacing w:after="160" w:line="259" w:lineRule="auto"/>
              <w:rPr>
                <w:rFonts w:ascii="Avenir LT Std 35 Light" w:eastAsia="Times New Roman" w:hAnsi="Avenir LT Std 35 Light"/>
                <w:color w:val="FFFFFF"/>
                <w:sz w:val="20"/>
                <w:szCs w:val="20"/>
              </w:rPr>
            </w:pPr>
            <w:r w:rsidRPr="00A115D6">
              <w:rPr>
                <w:rFonts w:ascii="Avenir LT Std 35 Light" w:eastAsia="Times New Roman" w:hAnsi="Avenir LT Std 35 Light"/>
                <w:color w:val="FFFFFF"/>
                <w:sz w:val="20"/>
                <w:szCs w:val="20"/>
              </w:rPr>
              <w:lastRenderedPageBreak/>
              <w:t>Learning Outcome 4 comments (optional):</w:t>
            </w:r>
          </w:p>
        </w:tc>
        <w:tc>
          <w:tcPr>
            <w:tcW w:w="11907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01EA31B4" w14:textId="77777777" w:rsidR="00A115D6" w:rsidRPr="00A115D6" w:rsidRDefault="00A115D6" w:rsidP="00A115D6">
            <w:pPr>
              <w:widowControl w:val="0"/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contextualSpacing/>
              <w:rPr>
                <w:rFonts w:ascii="Avenir LT Std 35 Light" w:eastAsia="Avenir LT Std 35 Light" w:hAnsi="Avenir LT Std 35 Light"/>
                <w:b/>
                <w:bCs/>
                <w:sz w:val="20"/>
                <w:szCs w:val="20"/>
              </w:rPr>
            </w:pPr>
          </w:p>
        </w:tc>
      </w:tr>
      <w:tr w:rsidR="00A115D6" w:rsidRPr="00A115D6" w14:paraId="4B308FB9" w14:textId="77777777" w:rsidTr="00A115D6">
        <w:trPr>
          <w:cantSplit/>
          <w:trHeight w:val="356"/>
        </w:trPr>
        <w:tc>
          <w:tcPr>
            <w:tcW w:w="2268" w:type="dxa"/>
            <w:tcBorders>
              <w:top w:val="single" w:sz="4" w:space="0" w:color="auto"/>
              <w:bottom w:val="nil"/>
              <w:right w:val="single" w:sz="4" w:space="0" w:color="FFFFFF"/>
            </w:tcBorders>
            <w:shd w:val="clear" w:color="auto" w:fill="FD8209"/>
          </w:tcPr>
          <w:p w14:paraId="5019433F" w14:textId="77777777" w:rsidR="00A115D6" w:rsidRPr="00A115D6" w:rsidRDefault="00A115D6" w:rsidP="00A115D6">
            <w:pPr>
              <w:spacing w:after="160" w:line="259" w:lineRule="auto"/>
              <w:rPr>
                <w:rFonts w:ascii="Avenir LT Std 35 Light" w:eastAsia="Times New Roman" w:hAnsi="Avenir LT Std 35 Light"/>
                <w:color w:val="FFFFFF"/>
                <w:sz w:val="20"/>
                <w:szCs w:val="20"/>
              </w:rPr>
            </w:pPr>
            <w:r w:rsidRPr="00A115D6">
              <w:rPr>
                <w:rFonts w:ascii="Avenir LT Std 35 Light" w:eastAsia="Times New Roman" w:hAnsi="Avenir LT Std 35 Light"/>
                <w:color w:val="FFFFFF"/>
                <w:sz w:val="20"/>
                <w:szCs w:val="20"/>
              </w:rPr>
              <w:t>Verification comments (optional):</w:t>
            </w:r>
          </w:p>
        </w:tc>
        <w:tc>
          <w:tcPr>
            <w:tcW w:w="11907" w:type="dxa"/>
            <w:gridSpan w:val="9"/>
            <w:tcBorders>
              <w:top w:val="single" w:sz="4" w:space="0" w:color="auto"/>
              <w:left w:val="single" w:sz="4" w:space="0" w:color="FFFFFF"/>
              <w:bottom w:val="nil"/>
            </w:tcBorders>
            <w:shd w:val="clear" w:color="auto" w:fill="FFFFFF"/>
          </w:tcPr>
          <w:p w14:paraId="7435B368" w14:textId="77777777" w:rsidR="00A115D6" w:rsidRPr="00A115D6" w:rsidRDefault="00A115D6" w:rsidP="00A115D6">
            <w:pPr>
              <w:widowControl w:val="0"/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contextualSpacing/>
              <w:rPr>
                <w:rFonts w:ascii="Avenir LT Std 35 Light" w:eastAsia="Avenir LT Std 35 Light" w:hAnsi="Avenir LT Std 35 Light"/>
                <w:b/>
                <w:bCs/>
                <w:sz w:val="20"/>
                <w:szCs w:val="20"/>
              </w:rPr>
            </w:pPr>
          </w:p>
        </w:tc>
      </w:tr>
      <w:tr w:rsidR="00A115D6" w:rsidRPr="00A115D6" w14:paraId="6FB1C2FF" w14:textId="77777777" w:rsidTr="00A115D6">
        <w:trPr>
          <w:cantSplit/>
          <w:trHeight w:val="356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FD8209"/>
            <w:vAlign w:val="center"/>
          </w:tcPr>
          <w:p w14:paraId="21067843" w14:textId="77777777" w:rsidR="00A115D6" w:rsidRPr="00A115D6" w:rsidRDefault="00A115D6" w:rsidP="00A115D6">
            <w:pPr>
              <w:rPr>
                <w:rFonts w:ascii="Avenir LT Std 35 Light" w:eastAsia="Calibri" w:hAnsi="Avenir LT Std 35 Light"/>
                <w:b/>
                <w:color w:val="FFFFFF"/>
                <w:sz w:val="20"/>
                <w:szCs w:val="20"/>
                <w:lang w:val="en-US"/>
              </w:rPr>
            </w:pPr>
            <w:r w:rsidRPr="00A115D6">
              <w:rPr>
                <w:rFonts w:ascii="Avenir LT Std 35 Light" w:eastAsia="Times New Roman" w:hAnsi="Avenir LT Std 35 Light"/>
                <w:color w:val="FFFFFF"/>
                <w:sz w:val="20"/>
                <w:szCs w:val="20"/>
              </w:rPr>
              <w:t>Unit Outcome (delete as applicable):</w:t>
            </w:r>
            <w:r w:rsidRPr="00A115D6">
              <w:rPr>
                <w:rFonts w:ascii="Avenir LT Std 35 Light" w:eastAsia="Avenir LT Std 35 Light" w:hAnsi="Avenir LT Std 35 Light"/>
                <w:b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FFFFF"/>
            <w:vAlign w:val="center"/>
          </w:tcPr>
          <w:p w14:paraId="104063D5" w14:textId="77777777" w:rsidR="00A115D6" w:rsidRPr="00A115D6" w:rsidRDefault="00A115D6" w:rsidP="00A115D6">
            <w:pPr>
              <w:keepLines/>
              <w:widowControl w:val="0"/>
              <w:rPr>
                <w:rFonts w:ascii="Avenir LT Std 35 Light" w:eastAsia="Avenir LT Std 35 Light" w:hAnsi="Avenir LT Std 35 Light"/>
                <w:b/>
                <w:bCs/>
              </w:rPr>
            </w:pPr>
            <w:r w:rsidRPr="00A115D6">
              <w:rPr>
                <w:rFonts w:ascii="Avenir LT Std 35 Light" w:eastAsia="Avenir LT Std 35 Light" w:hAnsi="Avenir LT Std 35 Light"/>
                <w:b/>
                <w:sz w:val="20"/>
                <w:szCs w:val="20"/>
              </w:rPr>
              <w:t>PASS / REFERRAL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D8209"/>
            <w:vAlign w:val="center"/>
          </w:tcPr>
          <w:p w14:paraId="11428C6B" w14:textId="77777777" w:rsidR="00A115D6" w:rsidRPr="00A115D6" w:rsidRDefault="00A115D6" w:rsidP="00A115D6">
            <w:pPr>
              <w:keepLines/>
              <w:widowControl w:val="0"/>
              <w:rPr>
                <w:rFonts w:ascii="Avenir LT Std 35 Light" w:eastAsia="Avenir LT Std 35 Light" w:hAnsi="Avenir LT Std 35 Light"/>
                <w:b/>
                <w:bCs/>
              </w:rPr>
            </w:pPr>
            <w:r w:rsidRPr="00A115D6">
              <w:rPr>
                <w:rFonts w:ascii="Avenir LT Std 35 Light" w:eastAsia="Avenir LT Std 35 Light" w:hAnsi="Avenir LT Std 35 Light"/>
                <w:b/>
                <w:bCs/>
                <w:color w:val="FFFFFF"/>
              </w:rPr>
              <w:t>Date: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FFFFFF"/>
            <w:vAlign w:val="center"/>
          </w:tcPr>
          <w:p w14:paraId="41119487" w14:textId="77777777" w:rsidR="00A115D6" w:rsidRPr="00A115D6" w:rsidRDefault="00A115D6" w:rsidP="00A115D6">
            <w:pPr>
              <w:keepLines/>
              <w:widowControl w:val="0"/>
              <w:rPr>
                <w:rFonts w:ascii="Avenir LT Std 35 Light" w:eastAsia="Avenir LT Std 35 Light" w:hAnsi="Avenir LT Std 35 Light"/>
                <w:b/>
                <w:bCs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FD8209"/>
            <w:vAlign w:val="center"/>
          </w:tcPr>
          <w:p w14:paraId="5A7BC699" w14:textId="77777777" w:rsidR="00A115D6" w:rsidRPr="00A115D6" w:rsidRDefault="00A115D6" w:rsidP="00A115D6">
            <w:pPr>
              <w:keepLines/>
              <w:widowControl w:val="0"/>
              <w:autoSpaceDE w:val="0"/>
              <w:autoSpaceDN w:val="0"/>
              <w:adjustRightInd w:val="0"/>
              <w:rPr>
                <w:rFonts w:ascii="Avenir LT Std 35 Light" w:eastAsia="Avenir LT Std 35 Light" w:hAnsi="Avenir LT Std 35 Light"/>
                <w:b/>
                <w:bCs/>
                <w:color w:val="FFFFFF"/>
                <w:sz w:val="20"/>
                <w:szCs w:val="20"/>
              </w:rPr>
            </w:pPr>
            <w:r w:rsidRPr="00A115D6">
              <w:rPr>
                <w:rFonts w:ascii="Avenir LT Std 35 Light" w:eastAsia="Avenir LT Std 35 Light" w:hAnsi="Avenir LT Std 35 Light"/>
                <w:b/>
                <w:bCs/>
                <w:color w:val="FFFFFF"/>
                <w:lang w:eastAsia="en-GB"/>
              </w:rPr>
              <w:t>Signature of Assessor: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FFFFFF"/>
            <w:vAlign w:val="center"/>
          </w:tcPr>
          <w:p w14:paraId="597EC754" w14:textId="77777777" w:rsidR="00A115D6" w:rsidRPr="00A115D6" w:rsidRDefault="00A115D6" w:rsidP="00A115D6">
            <w:pPr>
              <w:widowControl w:val="0"/>
              <w:tabs>
                <w:tab w:val="clear" w:pos="2694"/>
              </w:tabs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venir LT Std 35 Light" w:eastAsia="Avenir LT Std 35 Light" w:hAnsi="Avenir LT Std 35 Light"/>
                <w:b/>
                <w:bCs/>
                <w:sz w:val="20"/>
                <w:szCs w:val="20"/>
              </w:rPr>
            </w:pPr>
          </w:p>
        </w:tc>
      </w:tr>
      <w:tr w:rsidR="00A115D6" w:rsidRPr="00A115D6" w14:paraId="7F8CF008" w14:textId="77777777" w:rsidTr="00A115D6">
        <w:trPr>
          <w:cantSplit/>
          <w:trHeight w:val="356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FD8209"/>
            <w:vAlign w:val="center"/>
          </w:tcPr>
          <w:p w14:paraId="1192968B" w14:textId="77777777" w:rsidR="00A115D6" w:rsidRPr="00A115D6" w:rsidRDefault="00A115D6" w:rsidP="00A115D6">
            <w:pPr>
              <w:rPr>
                <w:rFonts w:ascii="Avenir LT Std 35 Light" w:eastAsia="Times New Roman" w:hAnsi="Avenir LT Std 35 Light"/>
                <w:color w:val="FFFFFF"/>
                <w:sz w:val="20"/>
                <w:szCs w:val="20"/>
              </w:rPr>
            </w:pPr>
            <w:r w:rsidRPr="00A115D6">
              <w:rPr>
                <w:rFonts w:ascii="Avenir LT Std 35 Light" w:eastAsia="Times New Roman" w:hAnsi="Avenir LT Std 35 Light"/>
                <w:color w:val="FFFFFF"/>
                <w:sz w:val="20"/>
                <w:szCs w:val="20"/>
              </w:rPr>
              <w:t>Unit Outcome (delete as applicable):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FFFFF"/>
            <w:vAlign w:val="center"/>
          </w:tcPr>
          <w:p w14:paraId="3FA6072C" w14:textId="77777777" w:rsidR="00A115D6" w:rsidRPr="00A115D6" w:rsidRDefault="00A115D6" w:rsidP="00A115D6">
            <w:pPr>
              <w:keepLines/>
              <w:widowControl w:val="0"/>
              <w:rPr>
                <w:rFonts w:ascii="Avenir LT Std 35 Light" w:eastAsia="Avenir LT Std 35 Light" w:hAnsi="Avenir LT Std 35 Light"/>
                <w:b/>
                <w:sz w:val="20"/>
                <w:szCs w:val="20"/>
              </w:rPr>
            </w:pPr>
            <w:r w:rsidRPr="00A115D6">
              <w:rPr>
                <w:rFonts w:ascii="Avenir LT Std 35 Light" w:eastAsia="Avenir LT Std 35 Light" w:hAnsi="Avenir LT Std 35 Light"/>
                <w:b/>
                <w:sz w:val="20"/>
                <w:szCs w:val="20"/>
              </w:rPr>
              <w:t>PASS / REFERRAL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D8209"/>
            <w:vAlign w:val="center"/>
          </w:tcPr>
          <w:p w14:paraId="5F6DF10F" w14:textId="77777777" w:rsidR="00A115D6" w:rsidRPr="00A115D6" w:rsidRDefault="00A115D6" w:rsidP="00A115D6">
            <w:pPr>
              <w:keepLines/>
              <w:widowControl w:val="0"/>
              <w:rPr>
                <w:rFonts w:ascii="Avenir LT Std 35 Light" w:eastAsia="Avenir LT Std 35 Light" w:hAnsi="Avenir LT Std 35 Light"/>
                <w:b/>
                <w:bCs/>
                <w:color w:val="FFFFFF"/>
              </w:rPr>
            </w:pPr>
            <w:r w:rsidRPr="00A115D6">
              <w:rPr>
                <w:rFonts w:ascii="Avenir LT Std 35 Light" w:eastAsia="Avenir LT Std 35 Light" w:hAnsi="Avenir LT Std 35 Light"/>
                <w:b/>
                <w:bCs/>
                <w:color w:val="FFFFFF"/>
              </w:rPr>
              <w:t>Date of QA check: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FFFFFF"/>
            <w:vAlign w:val="center"/>
          </w:tcPr>
          <w:p w14:paraId="17C5B0A2" w14:textId="77777777" w:rsidR="00A115D6" w:rsidRPr="00A115D6" w:rsidRDefault="00A115D6" w:rsidP="00A115D6">
            <w:pPr>
              <w:keepLines/>
              <w:widowControl w:val="0"/>
              <w:rPr>
                <w:rFonts w:ascii="Avenir LT Std 35 Light" w:eastAsia="Avenir LT Std 35 Light" w:hAnsi="Avenir LT Std 35 Light"/>
                <w:b/>
                <w:bCs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FD8209"/>
            <w:vAlign w:val="center"/>
          </w:tcPr>
          <w:p w14:paraId="1615E4B6" w14:textId="77777777" w:rsidR="00A115D6" w:rsidRPr="00A115D6" w:rsidRDefault="00A115D6" w:rsidP="00A115D6">
            <w:pPr>
              <w:keepLines/>
              <w:widowControl w:val="0"/>
              <w:autoSpaceDE w:val="0"/>
              <w:autoSpaceDN w:val="0"/>
              <w:adjustRightInd w:val="0"/>
              <w:rPr>
                <w:rFonts w:ascii="Avenir LT Std 35 Light" w:eastAsia="Avenir LT Std 35 Light" w:hAnsi="Avenir LT Std 35 Light"/>
                <w:b/>
                <w:bCs/>
                <w:color w:val="FFFFFF"/>
                <w:lang w:eastAsia="en-GB"/>
              </w:rPr>
            </w:pPr>
            <w:r w:rsidRPr="00A115D6">
              <w:rPr>
                <w:rFonts w:ascii="Avenir LT Std 35 Light" w:eastAsia="Avenir LT Std 35 Light" w:hAnsi="Avenir LT Std 35 Light"/>
                <w:b/>
                <w:bCs/>
                <w:color w:val="FFFFFF"/>
                <w:lang w:eastAsia="en-GB"/>
              </w:rPr>
              <w:t>Signature of QA:</w:t>
            </w:r>
          </w:p>
          <w:p w14:paraId="60F3D3E3" w14:textId="77777777" w:rsidR="00A115D6" w:rsidRPr="00A115D6" w:rsidRDefault="00A115D6" w:rsidP="00A115D6">
            <w:pPr>
              <w:keepLines/>
              <w:widowControl w:val="0"/>
              <w:autoSpaceDE w:val="0"/>
              <w:autoSpaceDN w:val="0"/>
              <w:adjustRightInd w:val="0"/>
              <w:rPr>
                <w:rFonts w:ascii="Avenir LT Std 35 Light" w:eastAsia="Avenir LT Std 35 Light" w:hAnsi="Avenir LT Std 35 Light"/>
                <w:b/>
                <w:bCs/>
                <w:color w:val="FFFFFF"/>
                <w:lang w:eastAsia="en-GB"/>
              </w:rPr>
            </w:pP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FFFFFF"/>
            <w:vAlign w:val="center"/>
          </w:tcPr>
          <w:p w14:paraId="05148708" w14:textId="77777777" w:rsidR="00A115D6" w:rsidRPr="00A115D6" w:rsidRDefault="00A115D6" w:rsidP="00A115D6">
            <w:pPr>
              <w:widowControl w:val="0"/>
              <w:tabs>
                <w:tab w:val="clear" w:pos="2694"/>
              </w:tabs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venir LT Std 35 Light" w:eastAsia="Avenir LT Std 35 Light" w:hAnsi="Avenir LT Std 35 Light"/>
                <w:b/>
                <w:bCs/>
                <w:sz w:val="20"/>
                <w:szCs w:val="20"/>
              </w:rPr>
            </w:pPr>
          </w:p>
        </w:tc>
      </w:tr>
    </w:tbl>
    <w:p w14:paraId="376EEEF5" w14:textId="77777777" w:rsidR="00A65AD9" w:rsidRDefault="00A115D6"/>
    <w:sectPr w:rsidR="00A65AD9" w:rsidSect="00A115D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LT Std 35 Light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Bitter">
    <w:altName w:val="Times New Roman"/>
    <w:charset w:val="00"/>
    <w:family w:val="auto"/>
    <w:pitch w:val="variable"/>
    <w:sig w:usb0="800000AF" w:usb1="40002042" w:usb2="00000000" w:usb3="00000000" w:csb0="0000009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2D4573"/>
    <w:multiLevelType w:val="hybridMultilevel"/>
    <w:tmpl w:val="D270992E"/>
    <w:lvl w:ilvl="0" w:tplc="FEDA97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E830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AEC"/>
    <w:rsid w:val="00222AEC"/>
    <w:rsid w:val="00A115D6"/>
    <w:rsid w:val="00AF0863"/>
    <w:rsid w:val="00E2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9DC88"/>
  <w15:chartTrackingRefBased/>
  <w15:docId w15:val="{827F8476-AE7D-48DE-A07B-504946519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22AEC"/>
    <w:pPr>
      <w:tabs>
        <w:tab w:val="left" w:pos="2694"/>
      </w:tabs>
      <w:spacing w:before="120" w:after="120" w:line="276" w:lineRule="auto"/>
    </w:pPr>
    <w:rPr>
      <w:rFonts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LMtabletext2017">
    <w:name w:val="ILM table text 2017"/>
    <w:basedOn w:val="Normal"/>
    <w:qFormat/>
    <w:rsid w:val="00222AEC"/>
    <w:pPr>
      <w:spacing w:after="0"/>
      <w:ind w:left="34"/>
    </w:pPr>
    <w:rPr>
      <w:rFonts w:ascii="Avenir LT Std 35 Light" w:hAnsi="Avenir LT Std 35 Light"/>
      <w:bCs/>
      <w:sz w:val="22"/>
      <w:szCs w:val="16"/>
    </w:rPr>
  </w:style>
  <w:style w:type="paragraph" w:customStyle="1" w:styleId="Lesson-Title-XY">
    <w:name w:val="Lesson-Title-XY"/>
    <w:qFormat/>
    <w:rsid w:val="00222AEC"/>
    <w:pPr>
      <w:keepNext/>
      <w:keepLines/>
      <w:spacing w:after="480"/>
      <w:ind w:left="2736" w:hanging="2736"/>
    </w:pPr>
    <w:rPr>
      <w:rFonts w:ascii="Bitter" w:eastAsia="Times New Roman" w:hAnsi="Bitter" w:cs="Arial"/>
      <w:b/>
      <w:bCs/>
      <w:noProof/>
      <w:color w:val="0077C8"/>
      <w:kern w:val="32"/>
      <w:sz w:val="32"/>
      <w:szCs w:val="32"/>
      <w:lang w:val="en-US" w:eastAsia="ru-RU"/>
    </w:rPr>
  </w:style>
  <w:style w:type="paragraph" w:customStyle="1" w:styleId="ILMTabletextbold2017">
    <w:name w:val="ILM Table text (bold) 2017"/>
    <w:rsid w:val="00222AEC"/>
    <w:pPr>
      <w:spacing w:after="0" w:line="240" w:lineRule="auto"/>
    </w:pPr>
    <w:rPr>
      <w:rFonts w:ascii="Avenir LT Std 35 Light" w:hAnsi="Avenir LT Std 35 Light" w:cs="Arial"/>
      <w:b/>
      <w:bCs/>
      <w:sz w:val="22"/>
      <w:szCs w:val="16"/>
    </w:rPr>
  </w:style>
  <w:style w:type="paragraph" w:customStyle="1" w:styleId="Chapter-Topic-Topic-Title-XY">
    <w:name w:val="Chapter-Topic-Topic-Title-XY"/>
    <w:basedOn w:val="Normal"/>
    <w:qFormat/>
    <w:rsid w:val="00222AEC"/>
    <w:pPr>
      <w:keepNext/>
      <w:keepLines/>
      <w:tabs>
        <w:tab w:val="clear" w:pos="2694"/>
      </w:tabs>
      <w:spacing w:before="240" w:after="240"/>
      <w:outlineLvl w:val="2"/>
    </w:pPr>
    <w:rPr>
      <w:rFonts w:ascii="Bitter" w:hAnsi="Bitter" w:cstheme="minorBidi"/>
      <w:b/>
      <w:bCs/>
      <w:color w:val="F49515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1109</Words>
  <Characters>6327</Characters>
  <Application>Microsoft Office Word</Application>
  <DocSecurity>0</DocSecurity>
  <Lines>52</Lines>
  <Paragraphs>14</Paragraphs>
  <ScaleCrop>false</ScaleCrop>
  <Company/>
  <LinksUpToDate>false</LinksUpToDate>
  <CharactersWithSpaces>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Ravinder Sundal</dc:creator>
  <cp:keywords/>
  <dc:description/>
  <cp:lastModifiedBy>Gillian Harper</cp:lastModifiedBy>
  <cp:revision>2</cp:revision>
  <dcterms:created xsi:type="dcterms:W3CDTF">2020-10-02T06:15:00Z</dcterms:created>
  <dcterms:modified xsi:type="dcterms:W3CDTF">2020-10-23T13:52:00Z</dcterms:modified>
</cp:coreProperties>
</file>