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AD6A6" w14:textId="061BF93E" w:rsidR="00066D88" w:rsidRPr="008F570C" w:rsidRDefault="00066D88" w:rsidP="00066D88">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rPr>
        <w:t>Promot</w:t>
      </w:r>
      <w:r w:rsidRPr="001F1036">
        <w:rPr>
          <w:b/>
        </w:rPr>
        <w:t xml:space="preserve">ing Social Enterprise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066D88" w:rsidRPr="008F570C" w14:paraId="5EDAD6AB" w14:textId="77777777" w:rsidTr="002861E5">
        <w:tc>
          <w:tcPr>
            <w:tcW w:w="3294" w:type="dxa"/>
            <w:gridSpan w:val="2"/>
            <w:vAlign w:val="center"/>
          </w:tcPr>
          <w:p w14:paraId="5EDAD6A7" w14:textId="77777777" w:rsidR="00066D88" w:rsidRPr="003301DB" w:rsidRDefault="00066D88" w:rsidP="002861E5">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5EDAD6A8" w14:textId="77777777" w:rsidR="00066D88" w:rsidRPr="003301DB" w:rsidRDefault="00066D88" w:rsidP="002861E5">
            <w:pPr>
              <w:jc w:val="left"/>
              <w:rPr>
                <w:rFonts w:ascii="Arial Narrow" w:hAnsi="Arial Narrow" w:cs="Arial Narrow"/>
                <w:b/>
                <w:bCs/>
                <w:color w:val="000000"/>
                <w:sz w:val="20"/>
                <w:szCs w:val="20"/>
              </w:rPr>
            </w:pPr>
          </w:p>
        </w:tc>
        <w:tc>
          <w:tcPr>
            <w:tcW w:w="1701" w:type="dxa"/>
            <w:gridSpan w:val="3"/>
            <w:vAlign w:val="center"/>
          </w:tcPr>
          <w:p w14:paraId="5EDAD6A9" w14:textId="77777777" w:rsidR="00066D88" w:rsidRPr="003301DB" w:rsidRDefault="00066D88" w:rsidP="002861E5">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5"/>
            <w:vAlign w:val="center"/>
          </w:tcPr>
          <w:p w14:paraId="5EDAD6AA" w14:textId="77777777" w:rsidR="00066D88" w:rsidRPr="003301DB" w:rsidRDefault="00066D88" w:rsidP="002861E5">
            <w:pPr>
              <w:jc w:val="left"/>
              <w:rPr>
                <w:rFonts w:ascii="Arial Narrow" w:hAnsi="Arial Narrow" w:cs="Arial Narrow"/>
                <w:b/>
                <w:bCs/>
                <w:color w:val="000000"/>
                <w:sz w:val="20"/>
                <w:szCs w:val="20"/>
              </w:rPr>
            </w:pPr>
          </w:p>
        </w:tc>
      </w:tr>
      <w:tr w:rsidR="00066D88" w:rsidRPr="008F570C" w14:paraId="5EDAD6B0" w14:textId="77777777" w:rsidTr="002861E5">
        <w:tc>
          <w:tcPr>
            <w:tcW w:w="3294" w:type="dxa"/>
            <w:gridSpan w:val="2"/>
            <w:vAlign w:val="center"/>
          </w:tcPr>
          <w:p w14:paraId="5EDAD6AC" w14:textId="77777777" w:rsidR="00066D88" w:rsidRPr="003301DB" w:rsidRDefault="00066D88" w:rsidP="002861E5">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5EDAD6AD" w14:textId="77777777" w:rsidR="00066D88" w:rsidRPr="003301DB" w:rsidRDefault="00066D88" w:rsidP="002861E5">
            <w:pPr>
              <w:jc w:val="left"/>
              <w:rPr>
                <w:rFonts w:ascii="Arial Narrow" w:hAnsi="Arial Narrow" w:cs="Arial Narrow"/>
                <w:b/>
                <w:bCs/>
                <w:color w:val="000000"/>
                <w:sz w:val="20"/>
                <w:szCs w:val="20"/>
              </w:rPr>
            </w:pPr>
          </w:p>
        </w:tc>
        <w:tc>
          <w:tcPr>
            <w:tcW w:w="1701" w:type="dxa"/>
            <w:gridSpan w:val="3"/>
            <w:vAlign w:val="center"/>
          </w:tcPr>
          <w:p w14:paraId="5EDAD6AE" w14:textId="77777777" w:rsidR="00066D88" w:rsidRPr="003301DB" w:rsidRDefault="00066D88" w:rsidP="002861E5">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5"/>
            <w:vAlign w:val="center"/>
          </w:tcPr>
          <w:p w14:paraId="5EDAD6AF" w14:textId="77777777" w:rsidR="00066D88" w:rsidRPr="003301DB" w:rsidRDefault="00066D88" w:rsidP="002861E5">
            <w:pPr>
              <w:spacing w:line="226" w:lineRule="auto"/>
              <w:jc w:val="left"/>
              <w:rPr>
                <w:rFonts w:ascii="Arial Narrow" w:hAnsi="Arial Narrow" w:cs="Arial Narrow"/>
                <w:b/>
                <w:bCs/>
                <w:color w:val="000000"/>
                <w:sz w:val="20"/>
                <w:szCs w:val="20"/>
              </w:rPr>
            </w:pPr>
          </w:p>
        </w:tc>
      </w:tr>
      <w:tr w:rsidR="00066D88" w:rsidRPr="008F570C" w14:paraId="5EDAD6BE" w14:textId="77777777" w:rsidTr="002861E5">
        <w:tc>
          <w:tcPr>
            <w:tcW w:w="9322" w:type="dxa"/>
            <w:gridSpan w:val="8"/>
            <w:vAlign w:val="center"/>
          </w:tcPr>
          <w:p w14:paraId="5EDAD6B1" w14:textId="77777777" w:rsidR="00066D88" w:rsidRPr="003301DB" w:rsidRDefault="00066D88" w:rsidP="002861E5">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5EDAD6B2" w14:textId="77777777" w:rsidR="00066D88" w:rsidRPr="003301DB" w:rsidRDefault="00066D88" w:rsidP="002861E5">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5EDAD6B3" w14:textId="77777777" w:rsidR="00066D88" w:rsidRPr="003301DB" w:rsidRDefault="00066D88" w:rsidP="002861E5">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EDAD6B4" w14:textId="77777777" w:rsidR="00066D88" w:rsidRPr="003301DB" w:rsidRDefault="00066D88" w:rsidP="002861E5">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EDAD6B5" w14:textId="77777777" w:rsidR="00066D88" w:rsidRPr="003301DB" w:rsidRDefault="00066D88" w:rsidP="002861E5">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EDAD6B6" w14:textId="77777777" w:rsidR="00066D88" w:rsidRPr="003301DB" w:rsidRDefault="00066D88" w:rsidP="002861E5">
            <w:pPr>
              <w:spacing w:line="226" w:lineRule="auto"/>
              <w:jc w:val="left"/>
              <w:rPr>
                <w:rFonts w:ascii="Arial Narrow" w:hAnsi="Arial Narrow" w:cs="Arial Narrow"/>
                <w:color w:val="000000"/>
                <w:sz w:val="20"/>
                <w:szCs w:val="20"/>
              </w:rPr>
            </w:pPr>
          </w:p>
        </w:tc>
        <w:tc>
          <w:tcPr>
            <w:tcW w:w="3854" w:type="dxa"/>
            <w:gridSpan w:val="4"/>
            <w:vAlign w:val="center"/>
          </w:tcPr>
          <w:p w14:paraId="5EDAD6B7" w14:textId="77777777" w:rsidR="00066D88" w:rsidRPr="003301DB" w:rsidRDefault="00066D88" w:rsidP="002861E5">
            <w:pPr>
              <w:tabs>
                <w:tab w:val="num" w:pos="720"/>
              </w:tabs>
              <w:jc w:val="left"/>
              <w:rPr>
                <w:rFonts w:ascii="Arial Narrow" w:hAnsi="Arial Narrow" w:cs="Arial Narrow"/>
                <w:b/>
                <w:bCs/>
                <w:color w:val="000000"/>
                <w:sz w:val="18"/>
                <w:szCs w:val="18"/>
              </w:rPr>
            </w:pPr>
          </w:p>
          <w:p w14:paraId="5EDAD6B8" w14:textId="77777777" w:rsidR="00066D88" w:rsidRPr="003301DB" w:rsidRDefault="00066D88" w:rsidP="002861E5">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5EDAD6B9" w14:textId="77777777" w:rsidR="00066D88" w:rsidRPr="003301DB" w:rsidRDefault="00066D88" w:rsidP="002861E5">
            <w:pPr>
              <w:tabs>
                <w:tab w:val="num" w:pos="720"/>
              </w:tabs>
              <w:jc w:val="left"/>
              <w:rPr>
                <w:rFonts w:ascii="Arial Narrow" w:hAnsi="Arial Narrow" w:cs="Arial Narrow"/>
                <w:b/>
                <w:bCs/>
                <w:color w:val="000000"/>
                <w:sz w:val="18"/>
                <w:szCs w:val="18"/>
              </w:rPr>
            </w:pPr>
          </w:p>
          <w:p w14:paraId="5EDAD6BA" w14:textId="77777777" w:rsidR="00066D88" w:rsidRPr="003301DB" w:rsidRDefault="00066D88" w:rsidP="002861E5">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EDAD6BB" w14:textId="77777777" w:rsidR="00066D88" w:rsidRPr="003301DB" w:rsidRDefault="00066D88" w:rsidP="002861E5">
            <w:pPr>
              <w:jc w:val="left"/>
              <w:rPr>
                <w:rFonts w:ascii="Arial Narrow" w:hAnsi="Arial Narrow" w:cs="Arial Narrow"/>
                <w:b/>
                <w:bCs/>
                <w:color w:val="000000"/>
                <w:sz w:val="18"/>
                <w:szCs w:val="18"/>
              </w:rPr>
            </w:pPr>
          </w:p>
          <w:p w14:paraId="5EDAD6BC" w14:textId="77777777" w:rsidR="00066D88" w:rsidRPr="003301DB" w:rsidRDefault="00066D88" w:rsidP="002861E5">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5EDAD6BD" w14:textId="77777777" w:rsidR="00066D88" w:rsidRPr="003301DB" w:rsidRDefault="00066D88" w:rsidP="002861E5">
            <w:pPr>
              <w:jc w:val="left"/>
              <w:rPr>
                <w:rFonts w:ascii="Arial Narrow" w:hAnsi="Arial Narrow" w:cs="Arial Narrow"/>
                <w:b/>
                <w:bCs/>
                <w:color w:val="000000"/>
                <w:sz w:val="20"/>
                <w:szCs w:val="20"/>
              </w:rPr>
            </w:pPr>
          </w:p>
        </w:tc>
      </w:tr>
      <w:tr w:rsidR="00066D88" w:rsidRPr="008F570C" w14:paraId="5EDAD6C0" w14:textId="77777777" w:rsidTr="002861E5">
        <w:tc>
          <w:tcPr>
            <w:tcW w:w="13176" w:type="dxa"/>
            <w:gridSpan w:val="12"/>
            <w:shd w:val="clear" w:color="auto" w:fill="E0E0E0"/>
            <w:vAlign w:val="bottom"/>
          </w:tcPr>
          <w:p w14:paraId="5EDAD6BF" w14:textId="77777777" w:rsidR="00066D88" w:rsidRDefault="00066D88" w:rsidP="002861E5">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Pr>
                <w:sz w:val="20"/>
              </w:rPr>
              <w:t xml:space="preserve">Be able to </w:t>
            </w:r>
            <w:r w:rsidRPr="00DE73EA">
              <w:rPr>
                <w:sz w:val="20"/>
              </w:rPr>
              <w:t>promote opportunities to establish social enterprise activities</w:t>
            </w:r>
          </w:p>
        </w:tc>
      </w:tr>
      <w:tr w:rsidR="00066D88" w:rsidRPr="008F570C" w14:paraId="5EDAD6C6" w14:textId="77777777" w:rsidTr="002861E5">
        <w:tc>
          <w:tcPr>
            <w:tcW w:w="2518" w:type="dxa"/>
            <w:vAlign w:val="center"/>
          </w:tcPr>
          <w:p w14:paraId="5EDAD6C1" w14:textId="77777777" w:rsidR="00066D88" w:rsidRPr="003301DB" w:rsidRDefault="00066D88" w:rsidP="002861E5">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EDAD6C2"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EDAD6C3" w14:textId="77777777" w:rsidR="00066D88" w:rsidRPr="003301DB" w:rsidRDefault="00066D88" w:rsidP="002861E5">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EDAD6C4"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EDAD6C5" w14:textId="77777777" w:rsidR="00066D88" w:rsidRPr="003301DB" w:rsidRDefault="00066D88" w:rsidP="002861E5">
            <w:pPr>
              <w:spacing w:line="216" w:lineRule="auto"/>
              <w:jc w:val="center"/>
              <w:rPr>
                <w:rFonts w:ascii="Arial Narrow" w:hAnsi="Arial Narrow" w:cs="Arial Narrow"/>
                <w:i/>
                <w:iCs/>
                <w:color w:val="000000"/>
                <w:sz w:val="16"/>
                <w:szCs w:val="16"/>
              </w:rPr>
            </w:pPr>
          </w:p>
        </w:tc>
      </w:tr>
      <w:tr w:rsidR="00066D88" w:rsidRPr="008F570C" w14:paraId="5EDAD6D3" w14:textId="77777777" w:rsidTr="002861E5">
        <w:tc>
          <w:tcPr>
            <w:tcW w:w="2518" w:type="dxa"/>
            <w:vMerge w:val="restart"/>
          </w:tcPr>
          <w:p w14:paraId="5EDAD6C8" w14:textId="77777777" w:rsidR="00066D88" w:rsidRPr="003301DB" w:rsidRDefault="00066D88" w:rsidP="002861E5">
            <w:pPr>
              <w:spacing w:line="216" w:lineRule="auto"/>
              <w:jc w:val="left"/>
              <w:rPr>
                <w:rFonts w:ascii="Arial Narrow" w:hAnsi="Arial Narrow" w:cs="Arial Narrow"/>
                <w:color w:val="000000"/>
              </w:rPr>
            </w:pPr>
          </w:p>
          <w:p w14:paraId="5EDAD6C9" w14:textId="77777777" w:rsidR="00066D88" w:rsidRDefault="00066D88" w:rsidP="002861E5">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5EDAD6CA" w14:textId="77777777" w:rsidR="00066D88" w:rsidRPr="00852228" w:rsidRDefault="00066D88" w:rsidP="002861E5">
            <w:pPr>
              <w:spacing w:line="216" w:lineRule="auto"/>
              <w:jc w:val="left"/>
              <w:rPr>
                <w:rFonts w:ascii="Arial Narrow" w:hAnsi="Arial Narrow" w:cs="Arial Narrow"/>
                <w:color w:val="000000"/>
                <w:sz w:val="18"/>
                <w:szCs w:val="18"/>
              </w:rPr>
            </w:pPr>
            <w:r w:rsidRPr="00852228">
              <w:rPr>
                <w:rFonts w:ascii="Arial Narrow" w:hAnsi="Arial Narrow"/>
                <w:sz w:val="18"/>
                <w:szCs w:val="18"/>
              </w:rPr>
              <w:t>Analyse market conditions, social needs and economic trends to identify opportunities for new social enterprise initiatives</w:t>
            </w:r>
            <w:r w:rsidRPr="00852228" w:rsidDel="00805F3C">
              <w:rPr>
                <w:rFonts w:ascii="Arial Narrow" w:hAnsi="Arial Narrow" w:cs="Arial Narrow"/>
                <w:color w:val="000000"/>
                <w:sz w:val="18"/>
                <w:szCs w:val="18"/>
              </w:rPr>
              <w:t xml:space="preserve"> </w:t>
            </w:r>
          </w:p>
        </w:tc>
        <w:tc>
          <w:tcPr>
            <w:tcW w:w="2504" w:type="dxa"/>
            <w:gridSpan w:val="2"/>
          </w:tcPr>
          <w:p w14:paraId="5EDAD6CB" w14:textId="35BEA700"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EDAD6CC"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EDAD6CD" w14:textId="77777777" w:rsidR="00066D88" w:rsidRPr="003301DB" w:rsidRDefault="00066D88" w:rsidP="002861E5">
            <w:pPr>
              <w:jc w:val="center"/>
              <w:rPr>
                <w:rFonts w:ascii="Arial Narrow" w:hAnsi="Arial Narrow" w:cs="Arial Narrow"/>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Merge w:val="restart"/>
            <w:vAlign w:val="center"/>
          </w:tcPr>
          <w:p w14:paraId="5EDAD6CE"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CF"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D0"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D1"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D2"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6DA" w14:textId="77777777" w:rsidTr="002861E5">
        <w:trPr>
          <w:trHeight w:val="270"/>
        </w:trPr>
        <w:tc>
          <w:tcPr>
            <w:tcW w:w="2518" w:type="dxa"/>
            <w:vMerge/>
            <w:vAlign w:val="center"/>
          </w:tcPr>
          <w:p w14:paraId="5EDAD6D4"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restart"/>
          </w:tcPr>
          <w:p w14:paraId="5EDAD6D5"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D0835">
              <w:rPr>
                <w:rFonts w:ascii="Arial Narrow" w:hAnsi="Arial Narrow" w:cs="Arial Narrow"/>
                <w:color w:val="000000"/>
                <w:sz w:val="18"/>
                <w:szCs w:val="18"/>
              </w:rPr>
              <w:t xml:space="preserve">No analysis of market conditions, social needs and economic trends to identify opportunities for new social enterprise activities is undertaken, or the analysis is incorrect, inappropriate or deficient, or analysis is undertaken on market conditions </w:t>
            </w:r>
            <w:r w:rsidRPr="005D0835">
              <w:rPr>
                <w:rFonts w:ascii="Arial Narrow" w:hAnsi="Arial Narrow" w:cs="Arial Narrow"/>
                <w:b/>
                <w:i/>
                <w:color w:val="000000"/>
                <w:sz w:val="18"/>
                <w:szCs w:val="18"/>
              </w:rPr>
              <w:t>or</w:t>
            </w:r>
            <w:r w:rsidRPr="005D0835">
              <w:rPr>
                <w:rFonts w:ascii="Arial Narrow" w:hAnsi="Arial Narrow" w:cs="Arial Narrow"/>
                <w:color w:val="000000"/>
                <w:sz w:val="18"/>
                <w:szCs w:val="18"/>
              </w:rPr>
              <w:t xml:space="preserve"> social needs </w:t>
            </w:r>
            <w:r w:rsidRPr="005D0835">
              <w:rPr>
                <w:rFonts w:ascii="Arial Narrow" w:hAnsi="Arial Narrow" w:cs="Arial Narrow"/>
                <w:b/>
                <w:i/>
                <w:color w:val="000000"/>
                <w:sz w:val="18"/>
                <w:szCs w:val="18"/>
              </w:rPr>
              <w:t>or</w:t>
            </w:r>
            <w:r w:rsidRPr="005D0835">
              <w:rPr>
                <w:rFonts w:ascii="Arial Narrow" w:hAnsi="Arial Narrow" w:cs="Arial Narrow"/>
                <w:color w:val="000000"/>
                <w:sz w:val="18"/>
                <w:szCs w:val="18"/>
              </w:rPr>
              <w:t xml:space="preserve"> economic trends but not all three, or analysis is undertaken but no opportunities for new social enterprise initiatives are identified, or opportunities are unrealistic, or opportunities are identified with no analysis of market conditions, social needs and economic trends to determine their essential features and draw conclusions</w:t>
            </w:r>
          </w:p>
          <w:p w14:paraId="5EDAD6D6"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6D7"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D0835">
              <w:rPr>
                <w:rFonts w:ascii="Arial Narrow" w:hAnsi="Arial Narrow" w:cs="Arial Narrow"/>
                <w:color w:val="000000"/>
                <w:sz w:val="18"/>
                <w:szCs w:val="18"/>
              </w:rPr>
              <w:t>A limited but correct and sufficient analysis of market conditions, social needs and economic trends determines their essential features and draws appropriate conclusions in order to identify realistic but imprecise opportunities for new social enterprise activities</w:t>
            </w:r>
          </w:p>
        </w:tc>
        <w:tc>
          <w:tcPr>
            <w:tcW w:w="2505" w:type="dxa"/>
            <w:gridSpan w:val="4"/>
            <w:vMerge w:val="restart"/>
          </w:tcPr>
          <w:p w14:paraId="5EDAD6D8"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D2BA5">
              <w:rPr>
                <w:rFonts w:ascii="Arial Narrow" w:hAnsi="Arial Narrow" w:cs="Arial Narrow"/>
                <w:color w:val="000000"/>
                <w:sz w:val="18"/>
                <w:szCs w:val="18"/>
              </w:rPr>
              <w:t>A detailed and correct and analysis of market conditions, social needs and economic trends determines their essential features and draws detailed and appropriate conclusions in order to identify realistic and clearly-defined opportunities for new social enterprise activities</w:t>
            </w:r>
          </w:p>
        </w:tc>
        <w:tc>
          <w:tcPr>
            <w:tcW w:w="3145" w:type="dxa"/>
            <w:gridSpan w:val="2"/>
            <w:vMerge/>
            <w:vAlign w:val="center"/>
          </w:tcPr>
          <w:p w14:paraId="5EDAD6D9"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6E2" w14:textId="77777777" w:rsidTr="002861E5">
        <w:tc>
          <w:tcPr>
            <w:tcW w:w="2518" w:type="dxa"/>
            <w:vMerge/>
            <w:vAlign w:val="center"/>
          </w:tcPr>
          <w:p w14:paraId="5EDAD6DB"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ign w:val="center"/>
          </w:tcPr>
          <w:p w14:paraId="5EDAD6DC" w14:textId="77777777" w:rsidR="00066D88" w:rsidRPr="003301DB" w:rsidRDefault="00066D88" w:rsidP="002861E5">
            <w:pPr>
              <w:spacing w:line="216" w:lineRule="auto"/>
              <w:jc w:val="center"/>
              <w:rPr>
                <w:rFonts w:ascii="Arial Narrow" w:hAnsi="Arial Narrow" w:cs="Arial Narrow"/>
                <w:b/>
                <w:bCs/>
                <w:color w:val="000000"/>
              </w:rPr>
            </w:pPr>
          </w:p>
        </w:tc>
        <w:tc>
          <w:tcPr>
            <w:tcW w:w="2504" w:type="dxa"/>
            <w:gridSpan w:val="3"/>
            <w:vMerge/>
          </w:tcPr>
          <w:p w14:paraId="5EDAD6DD" w14:textId="77777777" w:rsidR="00066D88" w:rsidRPr="003301DB" w:rsidRDefault="00066D88" w:rsidP="002861E5">
            <w:pPr>
              <w:spacing w:line="216" w:lineRule="auto"/>
              <w:jc w:val="center"/>
              <w:rPr>
                <w:rFonts w:ascii="Arial Narrow" w:hAnsi="Arial Narrow" w:cs="Arial Narrow"/>
                <w:b/>
                <w:bCs/>
                <w:color w:val="000000"/>
              </w:rPr>
            </w:pPr>
          </w:p>
        </w:tc>
        <w:tc>
          <w:tcPr>
            <w:tcW w:w="2505" w:type="dxa"/>
            <w:gridSpan w:val="4"/>
            <w:vMerge/>
          </w:tcPr>
          <w:p w14:paraId="5EDAD6DE" w14:textId="77777777" w:rsidR="00066D88" w:rsidRPr="003301DB" w:rsidRDefault="00066D88" w:rsidP="002861E5">
            <w:pPr>
              <w:spacing w:line="216" w:lineRule="auto"/>
              <w:jc w:val="center"/>
              <w:rPr>
                <w:rFonts w:ascii="Arial Narrow" w:hAnsi="Arial Narrow" w:cs="Arial Narrow"/>
                <w:b/>
                <w:bCs/>
                <w:color w:val="000000"/>
              </w:rPr>
            </w:pPr>
          </w:p>
        </w:tc>
        <w:tc>
          <w:tcPr>
            <w:tcW w:w="1417" w:type="dxa"/>
            <w:vAlign w:val="center"/>
          </w:tcPr>
          <w:p w14:paraId="5EDAD6DF"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5EDAD6E0"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5EDAD6E1"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8F570C" w14:paraId="5EDAD6E9" w14:textId="77777777" w:rsidTr="002861E5">
        <w:tc>
          <w:tcPr>
            <w:tcW w:w="2518" w:type="dxa"/>
            <w:vMerge w:val="restart"/>
            <w:vAlign w:val="center"/>
          </w:tcPr>
          <w:p w14:paraId="5EDAD6E3" w14:textId="77777777" w:rsidR="00066D88" w:rsidRPr="003301DB" w:rsidRDefault="00066D88" w:rsidP="002861E5">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5EDAD6E4" w14:textId="77777777" w:rsidR="00066D88" w:rsidRPr="00852228" w:rsidRDefault="00066D88" w:rsidP="002861E5">
            <w:pPr>
              <w:spacing w:line="226" w:lineRule="auto"/>
              <w:jc w:val="left"/>
              <w:rPr>
                <w:rFonts w:ascii="Arial Narrow" w:hAnsi="Arial Narrow" w:cs="Arial Narrow"/>
                <w:color w:val="000000"/>
                <w:sz w:val="18"/>
                <w:szCs w:val="18"/>
              </w:rPr>
            </w:pPr>
            <w:r w:rsidRPr="00852228">
              <w:rPr>
                <w:rFonts w:ascii="Arial Narrow" w:hAnsi="Arial Narrow"/>
                <w:sz w:val="18"/>
                <w:szCs w:val="18"/>
              </w:rPr>
              <w:t>Explain how to promote these opportunities to organisations and those most likely to be involved in promoting social enterprise initiatives</w:t>
            </w:r>
            <w:r w:rsidRPr="00852228" w:rsidDel="00805F3C">
              <w:rPr>
                <w:rFonts w:ascii="Arial Narrow" w:hAnsi="Arial Narrow" w:cs="Arial Narrow"/>
                <w:color w:val="000000"/>
                <w:sz w:val="18"/>
                <w:szCs w:val="18"/>
              </w:rPr>
              <w:t xml:space="preserve"> </w:t>
            </w:r>
          </w:p>
        </w:tc>
        <w:tc>
          <w:tcPr>
            <w:tcW w:w="2504" w:type="dxa"/>
            <w:gridSpan w:val="2"/>
          </w:tcPr>
          <w:p w14:paraId="5EDAD6E5" w14:textId="1EF32CD4"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EDAD6E6"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EDAD6E7" w14:textId="77777777" w:rsidR="00066D88" w:rsidRPr="003301DB" w:rsidRDefault="00066D88" w:rsidP="002861E5">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Align w:val="center"/>
          </w:tcPr>
          <w:p w14:paraId="5EDAD6E8"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8F570C" w14:paraId="5EDAD6F5" w14:textId="77777777" w:rsidTr="002861E5">
        <w:trPr>
          <w:trHeight w:val="312"/>
        </w:trPr>
        <w:tc>
          <w:tcPr>
            <w:tcW w:w="2518" w:type="dxa"/>
            <w:vMerge/>
          </w:tcPr>
          <w:p w14:paraId="5EDAD6EA"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6EB"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D0835">
              <w:rPr>
                <w:rFonts w:ascii="Arial Narrow" w:hAnsi="Arial Narrow" w:cs="Arial Narrow"/>
                <w:color w:val="000000"/>
                <w:sz w:val="18"/>
                <w:szCs w:val="18"/>
              </w:rPr>
              <w:t xml:space="preserve">How to promote these opportunities to organisations and those most likely to be involved in promoting social enterprise initiatives is not explained or is incorrect or inappropriate, or how to promote these opportunities to organisations </w:t>
            </w:r>
            <w:r w:rsidRPr="005D0835">
              <w:rPr>
                <w:rFonts w:ascii="Arial Narrow" w:hAnsi="Arial Narrow" w:cs="Arial Narrow"/>
                <w:b/>
                <w:i/>
                <w:color w:val="000000"/>
                <w:sz w:val="18"/>
                <w:szCs w:val="18"/>
              </w:rPr>
              <w:t>or</w:t>
            </w:r>
            <w:r w:rsidRPr="005D0835">
              <w:rPr>
                <w:rFonts w:ascii="Arial Narrow" w:hAnsi="Arial Narrow" w:cs="Arial Narrow"/>
                <w:color w:val="000000"/>
                <w:sz w:val="18"/>
                <w:szCs w:val="18"/>
              </w:rPr>
              <w:t xml:space="preserve"> those most likely to be involved in promoting social enterprise initiatives is explained but not both, or how to promote these opportunities is simply stated with no explanation of what will be done to make it work</w:t>
            </w:r>
          </w:p>
          <w:p w14:paraId="5EDAD6EC"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6ED"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D0835">
              <w:rPr>
                <w:rFonts w:ascii="Arial Narrow" w:hAnsi="Arial Narrow" w:cs="Arial Narrow"/>
                <w:color w:val="000000"/>
                <w:sz w:val="18"/>
                <w:szCs w:val="18"/>
              </w:rPr>
              <w:t>How to promote these opportunities to a limited range of organisations and those most likely to be involved in promoting social enterprise initiatives is correctly and appropriately explained, although more detail is required for the promotion to be fully implemented</w:t>
            </w:r>
          </w:p>
        </w:tc>
        <w:tc>
          <w:tcPr>
            <w:tcW w:w="2505" w:type="dxa"/>
            <w:gridSpan w:val="4"/>
            <w:vMerge w:val="restart"/>
          </w:tcPr>
          <w:p w14:paraId="5EDAD6EE"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301DB" w:rsidDel="00887F71">
              <w:rPr>
                <w:rFonts w:ascii="Arial Narrow" w:hAnsi="Arial Narrow" w:cs="Arial Narrow"/>
                <w:color w:val="000000"/>
                <w:sz w:val="18"/>
                <w:szCs w:val="18"/>
              </w:rPr>
              <w:t xml:space="preserve"> </w:t>
            </w:r>
            <w:r w:rsidRPr="006D2BA5">
              <w:rPr>
                <w:rFonts w:ascii="Arial Narrow" w:hAnsi="Arial Narrow" w:cs="Arial Narrow"/>
                <w:color w:val="000000"/>
                <w:sz w:val="18"/>
                <w:szCs w:val="18"/>
              </w:rPr>
              <w:t>How to promote these opportunities to a wide range of organisations and those most likely to be involved in promoting social enterprise initiatives is correctly and appropriately explained with no further detail required for the promotion to be fully implemented</w:t>
            </w:r>
          </w:p>
        </w:tc>
        <w:tc>
          <w:tcPr>
            <w:tcW w:w="3145" w:type="dxa"/>
            <w:gridSpan w:val="2"/>
            <w:vAlign w:val="center"/>
          </w:tcPr>
          <w:p w14:paraId="5EDAD6EF"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F0"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F1"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F2"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F3"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6F4"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6FD" w14:textId="77777777" w:rsidTr="002861E5">
        <w:trPr>
          <w:trHeight w:val="312"/>
        </w:trPr>
        <w:tc>
          <w:tcPr>
            <w:tcW w:w="2518" w:type="dxa"/>
            <w:vMerge/>
          </w:tcPr>
          <w:p w14:paraId="5EDAD6F6"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6F7"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EDAD6F8"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6F9"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6FA"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5EDAD6FB"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5EDAD6FC"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8F570C" w14:paraId="5EDAD704" w14:textId="77777777" w:rsidTr="002861E5">
        <w:trPr>
          <w:trHeight w:val="312"/>
        </w:trPr>
        <w:tc>
          <w:tcPr>
            <w:tcW w:w="6588" w:type="dxa"/>
            <w:gridSpan w:val="5"/>
          </w:tcPr>
          <w:p w14:paraId="5EDAD6FE" w14:textId="77777777" w:rsidR="00066D88" w:rsidRDefault="00066D88" w:rsidP="002861E5">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p w14:paraId="5EDAD6FF" w14:textId="77777777" w:rsidR="00066D88" w:rsidRDefault="00066D88" w:rsidP="002861E5">
            <w:pPr>
              <w:spacing w:line="216" w:lineRule="auto"/>
              <w:jc w:val="left"/>
              <w:rPr>
                <w:rFonts w:ascii="Arial Narrow" w:hAnsi="Arial Narrow" w:cs="Arial Narrow"/>
                <w:color w:val="000000"/>
                <w:sz w:val="20"/>
                <w:szCs w:val="20"/>
              </w:rPr>
            </w:pPr>
          </w:p>
          <w:p w14:paraId="5EDAD700" w14:textId="77777777" w:rsidR="00066D88" w:rsidRPr="003301DB" w:rsidRDefault="00066D88" w:rsidP="002861E5">
            <w:pPr>
              <w:spacing w:line="216" w:lineRule="auto"/>
              <w:jc w:val="left"/>
              <w:rPr>
                <w:rFonts w:ascii="Arial Narrow" w:hAnsi="Arial Narrow" w:cs="Arial Narrow"/>
                <w:b/>
                <w:bCs/>
                <w:color w:val="000000"/>
                <w:sz w:val="20"/>
                <w:szCs w:val="20"/>
              </w:rPr>
            </w:pPr>
          </w:p>
        </w:tc>
        <w:tc>
          <w:tcPr>
            <w:tcW w:w="6588" w:type="dxa"/>
            <w:gridSpan w:val="7"/>
          </w:tcPr>
          <w:p w14:paraId="5EDAD701" w14:textId="77777777" w:rsidR="00066D88" w:rsidRPr="003301DB" w:rsidRDefault="00066D88" w:rsidP="002861E5">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EDAD702" w14:textId="77777777" w:rsidR="00066D88" w:rsidRPr="003301DB" w:rsidRDefault="00066D88" w:rsidP="002861E5">
            <w:pPr>
              <w:spacing w:line="216" w:lineRule="auto"/>
              <w:jc w:val="left"/>
              <w:rPr>
                <w:rFonts w:ascii="Arial Narrow" w:hAnsi="Arial Narrow" w:cs="Arial Narrow"/>
                <w:color w:val="000000"/>
                <w:sz w:val="20"/>
                <w:szCs w:val="20"/>
              </w:rPr>
            </w:pPr>
          </w:p>
          <w:p w14:paraId="5EDAD703" w14:textId="77777777" w:rsidR="00066D88" w:rsidRPr="003301DB" w:rsidRDefault="00066D88" w:rsidP="002861E5">
            <w:pPr>
              <w:spacing w:line="216" w:lineRule="auto"/>
              <w:jc w:val="left"/>
              <w:rPr>
                <w:rFonts w:ascii="Arial Narrow" w:hAnsi="Arial Narrow" w:cs="Arial Narrow"/>
                <w:b/>
                <w:bCs/>
                <w:color w:val="000000"/>
                <w:sz w:val="20"/>
                <w:szCs w:val="20"/>
              </w:rPr>
            </w:pPr>
          </w:p>
        </w:tc>
      </w:tr>
      <w:tr w:rsidR="00066D88" w:rsidRPr="008F570C" w14:paraId="5EDAD706" w14:textId="77777777" w:rsidTr="002861E5">
        <w:tc>
          <w:tcPr>
            <w:tcW w:w="13176" w:type="dxa"/>
            <w:gridSpan w:val="12"/>
            <w:shd w:val="clear" w:color="auto" w:fill="E0E0E0"/>
            <w:vAlign w:val="bottom"/>
          </w:tcPr>
          <w:p w14:paraId="678DE5B2" w14:textId="77777777" w:rsidR="00066D88" w:rsidRDefault="00066D88" w:rsidP="002861E5">
            <w:pPr>
              <w:spacing w:before="120" w:after="120"/>
              <w:jc w:val="left"/>
              <w:rPr>
                <w:sz w:val="20"/>
              </w:rPr>
            </w:pPr>
            <w:r w:rsidRPr="003301DB">
              <w:rPr>
                <w:rFonts w:ascii="Arial Narrow" w:hAnsi="Arial Narrow" w:cs="Arial Narrow"/>
                <w:b/>
                <w:bCs/>
                <w:color w:val="000000"/>
                <w:sz w:val="20"/>
                <w:szCs w:val="20"/>
              </w:rPr>
              <w:t xml:space="preserve">Learning Outcome 2: </w:t>
            </w:r>
            <w:r>
              <w:rPr>
                <w:sz w:val="20"/>
              </w:rPr>
              <w:t xml:space="preserve">Know how to </w:t>
            </w:r>
            <w:r w:rsidRPr="00DE73EA">
              <w:rPr>
                <w:sz w:val="20"/>
              </w:rPr>
              <w:t>develop a social enterprise proposal</w:t>
            </w:r>
          </w:p>
          <w:p w14:paraId="5EDAD705" w14:textId="77777777" w:rsidR="005322D5" w:rsidRDefault="005322D5" w:rsidP="002861E5">
            <w:pPr>
              <w:spacing w:before="120" w:after="120"/>
              <w:jc w:val="left"/>
              <w:rPr>
                <w:rFonts w:ascii="Arial Narrow" w:hAnsi="Arial Narrow" w:cs="Arial Narrow"/>
                <w:b/>
                <w:bCs/>
                <w:color w:val="000000"/>
                <w:sz w:val="20"/>
                <w:szCs w:val="20"/>
                <w:highlight w:val="yellow"/>
              </w:rPr>
            </w:pPr>
          </w:p>
        </w:tc>
      </w:tr>
      <w:tr w:rsidR="00066D88" w:rsidRPr="008F570C" w14:paraId="5EDAD70C" w14:textId="77777777" w:rsidTr="002861E5">
        <w:tc>
          <w:tcPr>
            <w:tcW w:w="2518" w:type="dxa"/>
            <w:vAlign w:val="center"/>
          </w:tcPr>
          <w:p w14:paraId="5EDAD707" w14:textId="77777777" w:rsidR="00066D88" w:rsidRPr="003301DB" w:rsidRDefault="00066D88" w:rsidP="002861E5">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EDAD708" w14:textId="77777777" w:rsidR="00066D88"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8DCBEBC" w14:textId="77777777" w:rsidR="005322D5" w:rsidRPr="003301DB" w:rsidRDefault="005322D5" w:rsidP="002861E5">
            <w:pPr>
              <w:spacing w:line="216" w:lineRule="auto"/>
              <w:jc w:val="center"/>
              <w:rPr>
                <w:rFonts w:ascii="Arial Narrow" w:hAnsi="Arial Narrow" w:cs="Arial Narrow"/>
                <w:b/>
                <w:bCs/>
                <w:color w:val="000000"/>
              </w:rPr>
            </w:pPr>
          </w:p>
          <w:p w14:paraId="5EDAD709" w14:textId="77777777" w:rsidR="00066D88" w:rsidRPr="003301DB" w:rsidRDefault="00066D88" w:rsidP="002861E5">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EDAD70A"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EDAD70B" w14:textId="77777777" w:rsidR="00066D88" w:rsidRPr="003301DB" w:rsidRDefault="00066D88" w:rsidP="002861E5">
            <w:pPr>
              <w:spacing w:line="216" w:lineRule="auto"/>
              <w:jc w:val="center"/>
              <w:rPr>
                <w:rFonts w:ascii="Arial Narrow" w:hAnsi="Arial Narrow" w:cs="Arial Narrow"/>
                <w:i/>
                <w:iCs/>
                <w:color w:val="000000"/>
                <w:sz w:val="16"/>
                <w:szCs w:val="16"/>
              </w:rPr>
            </w:pPr>
          </w:p>
        </w:tc>
      </w:tr>
      <w:tr w:rsidR="00066D88" w:rsidRPr="008F570C" w14:paraId="5EDAD718" w14:textId="77777777" w:rsidTr="002861E5">
        <w:tc>
          <w:tcPr>
            <w:tcW w:w="2518" w:type="dxa"/>
            <w:vMerge w:val="restart"/>
          </w:tcPr>
          <w:p w14:paraId="5EDAD70D" w14:textId="77777777" w:rsidR="00066D88" w:rsidRPr="003301DB" w:rsidRDefault="00066D88" w:rsidP="002861E5">
            <w:pPr>
              <w:spacing w:line="216" w:lineRule="auto"/>
              <w:jc w:val="left"/>
              <w:rPr>
                <w:rFonts w:ascii="Arial Narrow" w:hAnsi="Arial Narrow" w:cs="Arial Narrow"/>
                <w:color w:val="000000"/>
              </w:rPr>
            </w:pPr>
          </w:p>
          <w:p w14:paraId="5EDAD70E" w14:textId="77777777" w:rsidR="00066D88" w:rsidRPr="003301DB" w:rsidRDefault="00066D88" w:rsidP="002861E5">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5EDAD70F" w14:textId="77777777" w:rsidR="00066D88" w:rsidRPr="00852228" w:rsidRDefault="00066D88" w:rsidP="002861E5">
            <w:pPr>
              <w:jc w:val="left"/>
              <w:rPr>
                <w:rFonts w:ascii="Arial Narrow" w:hAnsi="Arial Narrow" w:cs="Arial Narrow"/>
                <w:color w:val="000000"/>
                <w:sz w:val="18"/>
                <w:szCs w:val="18"/>
              </w:rPr>
            </w:pPr>
            <w:r w:rsidRPr="00852228">
              <w:rPr>
                <w:rFonts w:ascii="Arial Narrow" w:hAnsi="Arial Narrow"/>
                <w:sz w:val="18"/>
                <w:szCs w:val="18"/>
              </w:rPr>
              <w:t>Establish support for the formation and development of stakeholders as an effective enterprise team</w:t>
            </w:r>
          </w:p>
        </w:tc>
        <w:tc>
          <w:tcPr>
            <w:tcW w:w="2504" w:type="dxa"/>
            <w:gridSpan w:val="2"/>
          </w:tcPr>
          <w:p w14:paraId="5EDAD710" w14:textId="720B7790"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11"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12" w14:textId="77777777" w:rsidR="00066D88" w:rsidRPr="004F4382" w:rsidRDefault="00066D88" w:rsidP="002861E5">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5EDAD713"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1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1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1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17"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71F" w14:textId="77777777" w:rsidTr="002861E5">
        <w:trPr>
          <w:trHeight w:val="227"/>
        </w:trPr>
        <w:tc>
          <w:tcPr>
            <w:tcW w:w="2518" w:type="dxa"/>
            <w:vMerge/>
            <w:vAlign w:val="center"/>
          </w:tcPr>
          <w:p w14:paraId="5EDAD719"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restart"/>
          </w:tcPr>
          <w:p w14:paraId="5EDAD71A"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 xml:space="preserve">There is no evidence that support for the formation and development of stakeholders as an effective enterprise team has been established, or the support is incorrect, inappropriate or deficient, or support has been established for the formation of stakeholders </w:t>
            </w:r>
            <w:r w:rsidRPr="006E6722">
              <w:rPr>
                <w:rFonts w:ascii="Arial Narrow" w:hAnsi="Arial Narrow" w:cs="Arial Narrow"/>
                <w:b/>
                <w:i/>
                <w:color w:val="000000"/>
                <w:sz w:val="18"/>
                <w:szCs w:val="18"/>
              </w:rPr>
              <w:t>or</w:t>
            </w:r>
            <w:r w:rsidRPr="006E6722">
              <w:rPr>
                <w:rFonts w:ascii="Arial Narrow" w:hAnsi="Arial Narrow" w:cs="Arial Narrow"/>
                <w:color w:val="000000"/>
                <w:sz w:val="18"/>
                <w:szCs w:val="18"/>
              </w:rPr>
              <w:t xml:space="preserve"> for the development of stakeholders but not both</w:t>
            </w:r>
          </w:p>
          <w:p w14:paraId="5EDAD71B"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1C"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Limited, but sufficient, evidence is provided that sufficient support for the formation and development of stakeholders as an effective enterprise team has been correctly and appropriately established</w:t>
            </w:r>
          </w:p>
        </w:tc>
        <w:tc>
          <w:tcPr>
            <w:tcW w:w="2505" w:type="dxa"/>
            <w:gridSpan w:val="4"/>
            <w:vMerge w:val="restart"/>
          </w:tcPr>
          <w:p w14:paraId="5EDAD71D"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Comprehensive evidence is provided that full support for the formation and development of stakeholders as an effective enterprise team has been correctly and appropriately established</w:t>
            </w:r>
          </w:p>
        </w:tc>
        <w:tc>
          <w:tcPr>
            <w:tcW w:w="3145" w:type="dxa"/>
            <w:gridSpan w:val="2"/>
            <w:vMerge/>
            <w:vAlign w:val="center"/>
          </w:tcPr>
          <w:p w14:paraId="5EDAD71E"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727" w14:textId="77777777" w:rsidTr="002861E5">
        <w:tc>
          <w:tcPr>
            <w:tcW w:w="2518" w:type="dxa"/>
            <w:vMerge/>
            <w:vAlign w:val="center"/>
          </w:tcPr>
          <w:p w14:paraId="5EDAD720"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ign w:val="center"/>
          </w:tcPr>
          <w:p w14:paraId="5EDAD721" w14:textId="77777777" w:rsidR="00066D88" w:rsidRPr="003301DB" w:rsidRDefault="00066D88" w:rsidP="002861E5">
            <w:pPr>
              <w:spacing w:line="216" w:lineRule="auto"/>
              <w:jc w:val="center"/>
              <w:rPr>
                <w:rFonts w:ascii="Arial Narrow" w:hAnsi="Arial Narrow" w:cs="Arial Narrow"/>
                <w:b/>
                <w:bCs/>
                <w:color w:val="000000"/>
              </w:rPr>
            </w:pPr>
          </w:p>
        </w:tc>
        <w:tc>
          <w:tcPr>
            <w:tcW w:w="2504" w:type="dxa"/>
            <w:gridSpan w:val="3"/>
            <w:vMerge/>
          </w:tcPr>
          <w:p w14:paraId="5EDAD722" w14:textId="77777777" w:rsidR="00066D88" w:rsidRPr="003301DB" w:rsidRDefault="00066D88" w:rsidP="002861E5">
            <w:pPr>
              <w:spacing w:line="216" w:lineRule="auto"/>
              <w:jc w:val="center"/>
              <w:rPr>
                <w:rFonts w:ascii="Arial Narrow" w:hAnsi="Arial Narrow" w:cs="Arial Narrow"/>
                <w:b/>
                <w:bCs/>
                <w:color w:val="000000"/>
              </w:rPr>
            </w:pPr>
          </w:p>
        </w:tc>
        <w:tc>
          <w:tcPr>
            <w:tcW w:w="2505" w:type="dxa"/>
            <w:gridSpan w:val="4"/>
            <w:vMerge/>
          </w:tcPr>
          <w:p w14:paraId="5EDAD723" w14:textId="77777777" w:rsidR="00066D88" w:rsidRPr="003301DB" w:rsidRDefault="00066D88" w:rsidP="002861E5">
            <w:pPr>
              <w:spacing w:line="216" w:lineRule="auto"/>
              <w:jc w:val="center"/>
              <w:rPr>
                <w:rFonts w:ascii="Arial Narrow" w:hAnsi="Arial Narrow" w:cs="Arial Narrow"/>
                <w:b/>
                <w:bCs/>
                <w:color w:val="000000"/>
              </w:rPr>
            </w:pPr>
          </w:p>
        </w:tc>
        <w:tc>
          <w:tcPr>
            <w:tcW w:w="1417" w:type="dxa"/>
            <w:vAlign w:val="center"/>
          </w:tcPr>
          <w:p w14:paraId="5EDAD724"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25"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26"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8F570C" w14:paraId="5EDAD72E" w14:textId="77777777" w:rsidTr="002861E5">
        <w:tc>
          <w:tcPr>
            <w:tcW w:w="2518" w:type="dxa"/>
            <w:vMerge w:val="restart"/>
            <w:vAlign w:val="center"/>
          </w:tcPr>
          <w:p w14:paraId="5EDAD728" w14:textId="77777777" w:rsidR="00066D88" w:rsidRPr="003301DB" w:rsidRDefault="00066D88" w:rsidP="002861E5">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5EDAD729" w14:textId="77777777" w:rsidR="00066D88" w:rsidRPr="00852228" w:rsidRDefault="00066D88" w:rsidP="002861E5">
            <w:pPr>
              <w:spacing w:line="226" w:lineRule="auto"/>
              <w:jc w:val="left"/>
              <w:rPr>
                <w:rFonts w:ascii="Arial Narrow" w:hAnsi="Arial Narrow" w:cs="Arial Narrow"/>
                <w:color w:val="000000"/>
                <w:sz w:val="18"/>
                <w:szCs w:val="18"/>
              </w:rPr>
            </w:pPr>
            <w:r w:rsidRPr="00852228">
              <w:rPr>
                <w:rFonts w:ascii="Arial Narrow" w:hAnsi="Arial Narrow"/>
                <w:sz w:val="18"/>
                <w:szCs w:val="18"/>
              </w:rPr>
              <w:t>Establish a client relationship with the stakeholder group, clarifying the rights, roles and responsibilities of both parties</w:t>
            </w:r>
          </w:p>
        </w:tc>
        <w:tc>
          <w:tcPr>
            <w:tcW w:w="2504" w:type="dxa"/>
            <w:gridSpan w:val="2"/>
          </w:tcPr>
          <w:p w14:paraId="5EDAD72A" w14:textId="17EF391C"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2B"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2C"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5EDAD72D"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8F570C" w14:paraId="5EDAD73A" w14:textId="77777777" w:rsidTr="002861E5">
        <w:trPr>
          <w:trHeight w:val="312"/>
        </w:trPr>
        <w:tc>
          <w:tcPr>
            <w:tcW w:w="2518" w:type="dxa"/>
            <w:vMerge/>
          </w:tcPr>
          <w:p w14:paraId="5EDAD72F"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730"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 xml:space="preserve">There is no evidence a client relationship with the stakeholder group clarifying the rights, roles and responsibilities of both parties has been established,  or it is established incorrectly or inappropriately,  or the rights </w:t>
            </w:r>
            <w:r w:rsidRPr="006E6722">
              <w:rPr>
                <w:rFonts w:ascii="Arial Narrow" w:hAnsi="Arial Narrow" w:cs="Arial Narrow"/>
                <w:b/>
                <w:i/>
                <w:color w:val="000000"/>
                <w:sz w:val="18"/>
                <w:szCs w:val="18"/>
              </w:rPr>
              <w:t>or</w:t>
            </w:r>
            <w:r w:rsidRPr="006E6722">
              <w:rPr>
                <w:rFonts w:ascii="Arial Narrow" w:hAnsi="Arial Narrow" w:cs="Arial Narrow"/>
                <w:color w:val="000000"/>
                <w:sz w:val="18"/>
                <w:szCs w:val="18"/>
              </w:rPr>
              <w:t xml:space="preserve"> roles </w:t>
            </w:r>
            <w:r w:rsidRPr="006E6722">
              <w:rPr>
                <w:rFonts w:ascii="Arial Narrow" w:hAnsi="Arial Narrow" w:cs="Arial Narrow"/>
                <w:b/>
                <w:i/>
                <w:color w:val="000000"/>
                <w:sz w:val="18"/>
                <w:szCs w:val="18"/>
              </w:rPr>
              <w:t>or</w:t>
            </w:r>
            <w:r w:rsidRPr="006E6722">
              <w:rPr>
                <w:rFonts w:ascii="Arial Narrow" w:hAnsi="Arial Narrow" w:cs="Arial Narrow"/>
                <w:color w:val="000000"/>
                <w:sz w:val="18"/>
                <w:szCs w:val="18"/>
              </w:rPr>
              <w:t xml:space="preserve"> responsibilities of both parties are established but not all three</w:t>
            </w:r>
          </w:p>
        </w:tc>
        <w:tc>
          <w:tcPr>
            <w:tcW w:w="2504" w:type="dxa"/>
            <w:gridSpan w:val="3"/>
            <w:vMerge w:val="restart"/>
          </w:tcPr>
          <w:p w14:paraId="5EDAD731"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Limited, but sufficient, evidence is provided that a correct and appropriate client relationship with the stakeholder group clarifying the rights, roles and responsibilities of both parties has been correctly and appropriately established, although the scope of  rights, roles and responsibilities of both parties is not fully developed</w:t>
            </w:r>
          </w:p>
          <w:p w14:paraId="5EDAD732"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5" w:type="dxa"/>
            <w:gridSpan w:val="4"/>
            <w:vMerge w:val="restart"/>
          </w:tcPr>
          <w:p w14:paraId="5EDAD733"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Comprehensive evidence is provided that a correct and appropriate client relationship with the stakeholder group clarifying the full scope of rights, roles and responsibilities of both parties has been correctly and appropriately established</w:t>
            </w:r>
          </w:p>
        </w:tc>
        <w:tc>
          <w:tcPr>
            <w:tcW w:w="3145" w:type="dxa"/>
            <w:gridSpan w:val="2"/>
            <w:vAlign w:val="center"/>
          </w:tcPr>
          <w:p w14:paraId="5EDAD73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3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3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37"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38"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39"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8F570C" w14:paraId="5EDAD742" w14:textId="77777777" w:rsidTr="002861E5">
        <w:trPr>
          <w:trHeight w:val="312"/>
        </w:trPr>
        <w:tc>
          <w:tcPr>
            <w:tcW w:w="2518" w:type="dxa"/>
            <w:vMerge/>
          </w:tcPr>
          <w:p w14:paraId="5EDAD73B"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73C"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EDAD73D"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73E"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73F"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40"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41"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74F" w14:textId="77777777" w:rsidTr="002861E5">
        <w:tc>
          <w:tcPr>
            <w:tcW w:w="2518" w:type="dxa"/>
            <w:vMerge w:val="restart"/>
          </w:tcPr>
          <w:p w14:paraId="5EDAD744" w14:textId="77777777" w:rsidR="00066D88" w:rsidRPr="003301DB" w:rsidRDefault="00066D88" w:rsidP="002861E5">
            <w:pPr>
              <w:spacing w:line="216" w:lineRule="auto"/>
              <w:jc w:val="left"/>
              <w:rPr>
                <w:rFonts w:ascii="Arial Narrow" w:hAnsi="Arial Narrow" w:cs="Arial Narrow"/>
                <w:color w:val="000000"/>
              </w:rPr>
            </w:pPr>
          </w:p>
          <w:p w14:paraId="5EDAD745"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2.3</w:t>
            </w:r>
          </w:p>
          <w:p w14:paraId="5EDAD746" w14:textId="77777777" w:rsidR="00066D88" w:rsidRPr="00852228" w:rsidRDefault="00066D88" w:rsidP="002861E5">
            <w:pPr>
              <w:jc w:val="left"/>
              <w:rPr>
                <w:rFonts w:ascii="Arial Narrow" w:hAnsi="Arial Narrow" w:cs="Arial Narrow"/>
                <w:color w:val="000000"/>
              </w:rPr>
            </w:pPr>
            <w:r w:rsidRPr="00852228">
              <w:rPr>
                <w:rFonts w:ascii="Arial Narrow" w:hAnsi="Arial Narrow"/>
                <w:sz w:val="18"/>
              </w:rPr>
              <w:t>Explain how to agree a process for investigating a social enterprise proposal for implementation</w:t>
            </w:r>
          </w:p>
        </w:tc>
        <w:tc>
          <w:tcPr>
            <w:tcW w:w="2504" w:type="dxa"/>
            <w:gridSpan w:val="2"/>
          </w:tcPr>
          <w:p w14:paraId="5EDAD747" w14:textId="4F6E9F25"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48"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49"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5EDAD74A"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4B"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4C"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4D"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4E"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56" w14:textId="77777777" w:rsidTr="002861E5">
        <w:trPr>
          <w:trHeight w:val="270"/>
        </w:trPr>
        <w:tc>
          <w:tcPr>
            <w:tcW w:w="2518" w:type="dxa"/>
            <w:vMerge/>
            <w:vAlign w:val="center"/>
          </w:tcPr>
          <w:p w14:paraId="5EDAD750"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restart"/>
          </w:tcPr>
          <w:p w14:paraId="5EDAD751"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How to agree a process for investigating a social enterprise proposal for implementation is not explained, or the explanation is incorrect or inappropriate, or the process for investigating a social enterprise proposal for implementation is merely stated with no explanation of how it was, or would be, agreed</w:t>
            </w:r>
          </w:p>
          <w:p w14:paraId="5EDAD752"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53" w14:textId="77777777" w:rsidR="00066D88"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How to agree a process for investigating how a social enterprise proposal for implementation would work is explained correctly and appropriately, although more detail is required to address the full scope of the process and/or a social enterprise proposal</w:t>
            </w:r>
          </w:p>
        </w:tc>
        <w:tc>
          <w:tcPr>
            <w:tcW w:w="2505" w:type="dxa"/>
            <w:gridSpan w:val="4"/>
            <w:vMerge w:val="restart"/>
          </w:tcPr>
          <w:p w14:paraId="5EDAD754"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How to agree a full and complete process for investigating all aspects of how a social enterprise proposal for implementation would work is explained in detail correctly and appropriately</w:t>
            </w:r>
          </w:p>
        </w:tc>
        <w:tc>
          <w:tcPr>
            <w:tcW w:w="3145" w:type="dxa"/>
            <w:gridSpan w:val="2"/>
            <w:vMerge/>
            <w:vAlign w:val="center"/>
          </w:tcPr>
          <w:p w14:paraId="5EDAD755"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5E" w14:textId="77777777" w:rsidTr="002861E5">
        <w:tc>
          <w:tcPr>
            <w:tcW w:w="2518" w:type="dxa"/>
            <w:vMerge/>
            <w:vAlign w:val="center"/>
          </w:tcPr>
          <w:p w14:paraId="5EDAD757"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ign w:val="center"/>
          </w:tcPr>
          <w:p w14:paraId="5EDAD758" w14:textId="77777777" w:rsidR="00066D88" w:rsidRPr="003301DB" w:rsidRDefault="00066D88" w:rsidP="002861E5">
            <w:pPr>
              <w:spacing w:line="216" w:lineRule="auto"/>
              <w:jc w:val="center"/>
              <w:rPr>
                <w:rFonts w:ascii="Arial Narrow" w:hAnsi="Arial Narrow" w:cs="Arial Narrow"/>
                <w:b/>
                <w:bCs/>
                <w:color w:val="000000"/>
              </w:rPr>
            </w:pPr>
          </w:p>
        </w:tc>
        <w:tc>
          <w:tcPr>
            <w:tcW w:w="2504" w:type="dxa"/>
            <w:gridSpan w:val="3"/>
            <w:vMerge/>
          </w:tcPr>
          <w:p w14:paraId="5EDAD759" w14:textId="77777777" w:rsidR="00066D88" w:rsidRPr="003301DB" w:rsidRDefault="00066D88" w:rsidP="002861E5">
            <w:pPr>
              <w:spacing w:line="216" w:lineRule="auto"/>
              <w:jc w:val="center"/>
              <w:rPr>
                <w:rFonts w:ascii="Arial Narrow" w:hAnsi="Arial Narrow" w:cs="Arial Narrow"/>
                <w:b/>
                <w:bCs/>
                <w:color w:val="000000"/>
              </w:rPr>
            </w:pPr>
          </w:p>
        </w:tc>
        <w:tc>
          <w:tcPr>
            <w:tcW w:w="2505" w:type="dxa"/>
            <w:gridSpan w:val="4"/>
            <w:vMerge/>
          </w:tcPr>
          <w:p w14:paraId="5EDAD75A" w14:textId="77777777" w:rsidR="00066D88" w:rsidRPr="003301DB" w:rsidRDefault="00066D88" w:rsidP="002861E5">
            <w:pPr>
              <w:spacing w:line="216" w:lineRule="auto"/>
              <w:jc w:val="center"/>
              <w:rPr>
                <w:rFonts w:ascii="Arial Narrow" w:hAnsi="Arial Narrow" w:cs="Arial Narrow"/>
                <w:b/>
                <w:bCs/>
                <w:color w:val="000000"/>
              </w:rPr>
            </w:pPr>
          </w:p>
        </w:tc>
        <w:tc>
          <w:tcPr>
            <w:tcW w:w="1417" w:type="dxa"/>
            <w:vAlign w:val="center"/>
          </w:tcPr>
          <w:p w14:paraId="5EDAD75B"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5C"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5D"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8F570C" w14:paraId="5EDAD763" w14:textId="77777777" w:rsidTr="002861E5">
        <w:trPr>
          <w:trHeight w:val="312"/>
        </w:trPr>
        <w:tc>
          <w:tcPr>
            <w:tcW w:w="6588" w:type="dxa"/>
            <w:gridSpan w:val="5"/>
          </w:tcPr>
          <w:p w14:paraId="5EDAD75F" w14:textId="77777777" w:rsidR="00066D88" w:rsidRPr="003301DB" w:rsidRDefault="00066D88" w:rsidP="002861E5">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EDAD760" w14:textId="77777777" w:rsidR="00066D88" w:rsidRPr="003301DB" w:rsidRDefault="00066D88" w:rsidP="002861E5">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EDAD761" w14:textId="77777777" w:rsidR="00066D88" w:rsidRPr="003301DB" w:rsidRDefault="00066D88" w:rsidP="002861E5">
            <w:pPr>
              <w:spacing w:line="216" w:lineRule="auto"/>
              <w:jc w:val="left"/>
              <w:rPr>
                <w:rFonts w:ascii="Arial Narrow" w:hAnsi="Arial Narrow" w:cs="Arial Narrow"/>
                <w:color w:val="000000"/>
                <w:sz w:val="20"/>
                <w:szCs w:val="20"/>
              </w:rPr>
            </w:pPr>
          </w:p>
          <w:p w14:paraId="5EDAD762" w14:textId="77777777" w:rsidR="00066D88" w:rsidRPr="003301DB" w:rsidRDefault="00066D88" w:rsidP="002861E5">
            <w:pPr>
              <w:spacing w:line="216" w:lineRule="auto"/>
              <w:jc w:val="left"/>
              <w:rPr>
                <w:rFonts w:ascii="Arial Narrow" w:hAnsi="Arial Narrow" w:cs="Arial Narrow"/>
                <w:b/>
                <w:bCs/>
                <w:color w:val="000000"/>
                <w:sz w:val="20"/>
                <w:szCs w:val="20"/>
              </w:rPr>
            </w:pPr>
          </w:p>
        </w:tc>
      </w:tr>
      <w:tr w:rsidR="00066D88" w:rsidRPr="003301DB" w14:paraId="5EDAD765" w14:textId="77777777" w:rsidTr="002861E5">
        <w:tc>
          <w:tcPr>
            <w:tcW w:w="13176" w:type="dxa"/>
            <w:gridSpan w:val="12"/>
            <w:shd w:val="clear" w:color="auto" w:fill="E0E0E0"/>
            <w:vAlign w:val="bottom"/>
          </w:tcPr>
          <w:p w14:paraId="5EDAD764" w14:textId="77777777" w:rsidR="00066D88" w:rsidRDefault="00066D88" w:rsidP="002861E5">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Pr>
                <w:sz w:val="20"/>
              </w:rPr>
              <w:t>Be able to establish</w:t>
            </w:r>
            <w:r w:rsidRPr="00DE73EA">
              <w:rPr>
                <w:sz w:val="20"/>
              </w:rPr>
              <w:t xml:space="preserve"> the viability of a social enterprise proposal</w:t>
            </w:r>
          </w:p>
        </w:tc>
      </w:tr>
      <w:tr w:rsidR="00066D88" w:rsidRPr="003301DB" w14:paraId="5EDAD76B" w14:textId="77777777" w:rsidTr="002861E5">
        <w:trPr>
          <w:trHeight w:val="90"/>
        </w:trPr>
        <w:tc>
          <w:tcPr>
            <w:tcW w:w="2518" w:type="dxa"/>
            <w:vAlign w:val="center"/>
          </w:tcPr>
          <w:p w14:paraId="5EDAD766" w14:textId="77777777" w:rsidR="00066D88" w:rsidRPr="003301DB" w:rsidRDefault="00066D88" w:rsidP="002861E5">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EDAD767"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EDAD768" w14:textId="77777777" w:rsidR="00066D88" w:rsidRPr="003301DB" w:rsidRDefault="00066D88" w:rsidP="002861E5">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EDAD769"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EDAD76A" w14:textId="77777777" w:rsidR="00066D88" w:rsidRPr="003301DB" w:rsidRDefault="00066D88" w:rsidP="002861E5">
            <w:pPr>
              <w:spacing w:line="216" w:lineRule="auto"/>
              <w:jc w:val="center"/>
              <w:rPr>
                <w:rFonts w:ascii="Arial Narrow" w:hAnsi="Arial Narrow" w:cs="Arial Narrow"/>
                <w:i/>
                <w:iCs/>
                <w:color w:val="000000"/>
                <w:sz w:val="16"/>
                <w:szCs w:val="16"/>
              </w:rPr>
            </w:pPr>
          </w:p>
        </w:tc>
      </w:tr>
      <w:tr w:rsidR="00066D88" w:rsidRPr="003301DB" w14:paraId="5EDAD777" w14:textId="77777777" w:rsidTr="002861E5">
        <w:tc>
          <w:tcPr>
            <w:tcW w:w="2518" w:type="dxa"/>
            <w:vMerge w:val="restart"/>
          </w:tcPr>
          <w:p w14:paraId="5EDAD76C" w14:textId="77777777" w:rsidR="00066D88" w:rsidRPr="003301DB" w:rsidRDefault="00066D88" w:rsidP="002861E5">
            <w:pPr>
              <w:spacing w:line="216" w:lineRule="auto"/>
              <w:jc w:val="left"/>
              <w:rPr>
                <w:rFonts w:ascii="Arial Narrow" w:hAnsi="Arial Narrow" w:cs="Arial Narrow"/>
                <w:color w:val="000000"/>
              </w:rPr>
            </w:pPr>
          </w:p>
          <w:p w14:paraId="5EDAD76D"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5EDAD76E" w14:textId="77777777" w:rsidR="00066D88" w:rsidRPr="00852228" w:rsidRDefault="00066D88" w:rsidP="002861E5">
            <w:pPr>
              <w:spacing w:line="226" w:lineRule="auto"/>
              <w:jc w:val="left"/>
              <w:rPr>
                <w:rFonts w:ascii="Arial Narrow" w:hAnsi="Arial Narrow" w:cs="Arial Narrow"/>
                <w:color w:val="000000"/>
              </w:rPr>
            </w:pPr>
            <w:r w:rsidRPr="00852228">
              <w:rPr>
                <w:rFonts w:ascii="Arial Narrow" w:hAnsi="Arial Narrow"/>
                <w:sz w:val="18"/>
              </w:rPr>
              <w:t>Research potential trading activities that are consistent with the clients’ social objectives, competencies and resources</w:t>
            </w:r>
          </w:p>
        </w:tc>
        <w:tc>
          <w:tcPr>
            <w:tcW w:w="2504" w:type="dxa"/>
            <w:gridSpan w:val="2"/>
          </w:tcPr>
          <w:p w14:paraId="5EDAD76F" w14:textId="61DC1C3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70"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71"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5EDAD772"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73"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7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7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76"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7E" w14:textId="77777777" w:rsidTr="002861E5">
        <w:trPr>
          <w:trHeight w:val="270"/>
        </w:trPr>
        <w:tc>
          <w:tcPr>
            <w:tcW w:w="2518" w:type="dxa"/>
            <w:vMerge/>
            <w:vAlign w:val="center"/>
          </w:tcPr>
          <w:p w14:paraId="5EDAD778"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restart"/>
          </w:tcPr>
          <w:p w14:paraId="5EDAD779"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 xml:space="preserve">Potential trading activities that are consistent with the clients’ social objectives, competencies and resources are not researched, or the research is incorrect, inappropriate or deficient, or researched potential trading activities are consistent with the clients’ social objectives </w:t>
            </w:r>
            <w:r w:rsidRPr="006E6722">
              <w:rPr>
                <w:rFonts w:ascii="Arial Narrow" w:hAnsi="Arial Narrow" w:cs="Arial Narrow"/>
                <w:b/>
                <w:i/>
                <w:color w:val="000000"/>
                <w:sz w:val="18"/>
                <w:szCs w:val="18"/>
              </w:rPr>
              <w:t>or</w:t>
            </w:r>
            <w:r w:rsidRPr="006E6722">
              <w:rPr>
                <w:rFonts w:ascii="Arial Narrow" w:hAnsi="Arial Narrow" w:cs="Arial Narrow"/>
                <w:color w:val="000000"/>
                <w:sz w:val="18"/>
                <w:szCs w:val="18"/>
              </w:rPr>
              <w:t xml:space="preserve"> competencies </w:t>
            </w:r>
            <w:r w:rsidRPr="006E6722">
              <w:rPr>
                <w:rFonts w:ascii="Arial Narrow" w:hAnsi="Arial Narrow" w:cs="Arial Narrow"/>
                <w:b/>
                <w:i/>
                <w:color w:val="000000"/>
                <w:sz w:val="18"/>
                <w:szCs w:val="18"/>
              </w:rPr>
              <w:t>or</w:t>
            </w:r>
            <w:r w:rsidRPr="006E6722">
              <w:rPr>
                <w:rFonts w:ascii="Arial Narrow" w:hAnsi="Arial Narrow" w:cs="Arial Narrow"/>
                <w:color w:val="000000"/>
                <w:sz w:val="18"/>
                <w:szCs w:val="18"/>
              </w:rPr>
              <w:t xml:space="preserve"> resources but not all three</w:t>
            </w:r>
          </w:p>
          <w:p w14:paraId="5EDAD77A"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7B" w14:textId="77777777" w:rsidR="00066D88"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Limited but sufficient research is conducted correctly and appropriately to identify a range of appropriate potential trading activities that are consistent with the clients’ social objectives, competencies and resources</w:t>
            </w:r>
          </w:p>
        </w:tc>
        <w:tc>
          <w:tcPr>
            <w:tcW w:w="2505" w:type="dxa"/>
            <w:gridSpan w:val="4"/>
            <w:vMerge w:val="restart"/>
          </w:tcPr>
          <w:p w14:paraId="5EDAD77C"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EA11CA">
              <w:rPr>
                <w:rFonts w:ascii="Arial Narrow" w:hAnsi="Arial Narrow" w:cs="Arial Narrow"/>
                <w:color w:val="000000"/>
                <w:sz w:val="18"/>
                <w:szCs w:val="18"/>
              </w:rPr>
              <w:t>Comprehensive and detailed research is conducted correctly and appropriately to identify a range of appropriate potential trading activities that are consistent with the clients’ social objectives, competencies and resources</w:t>
            </w:r>
          </w:p>
        </w:tc>
        <w:tc>
          <w:tcPr>
            <w:tcW w:w="3145" w:type="dxa"/>
            <w:gridSpan w:val="2"/>
            <w:vMerge/>
            <w:vAlign w:val="center"/>
          </w:tcPr>
          <w:p w14:paraId="5EDAD77D"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86" w14:textId="77777777" w:rsidTr="002861E5">
        <w:tc>
          <w:tcPr>
            <w:tcW w:w="2518" w:type="dxa"/>
            <w:vMerge/>
            <w:vAlign w:val="center"/>
          </w:tcPr>
          <w:p w14:paraId="5EDAD77F"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ign w:val="center"/>
          </w:tcPr>
          <w:p w14:paraId="5EDAD780" w14:textId="77777777" w:rsidR="00066D88" w:rsidRPr="003301DB" w:rsidRDefault="00066D88" w:rsidP="002861E5">
            <w:pPr>
              <w:spacing w:line="216" w:lineRule="auto"/>
              <w:jc w:val="center"/>
              <w:rPr>
                <w:rFonts w:ascii="Arial Narrow" w:hAnsi="Arial Narrow" w:cs="Arial Narrow"/>
                <w:b/>
                <w:bCs/>
                <w:color w:val="000000"/>
              </w:rPr>
            </w:pPr>
          </w:p>
        </w:tc>
        <w:tc>
          <w:tcPr>
            <w:tcW w:w="2504" w:type="dxa"/>
            <w:gridSpan w:val="3"/>
            <w:vMerge/>
          </w:tcPr>
          <w:p w14:paraId="5EDAD781" w14:textId="77777777" w:rsidR="00066D88" w:rsidRPr="003301DB" w:rsidRDefault="00066D88" w:rsidP="002861E5">
            <w:pPr>
              <w:spacing w:line="216" w:lineRule="auto"/>
              <w:jc w:val="center"/>
              <w:rPr>
                <w:rFonts w:ascii="Arial Narrow" w:hAnsi="Arial Narrow" w:cs="Arial Narrow"/>
                <w:b/>
                <w:bCs/>
                <w:color w:val="000000"/>
              </w:rPr>
            </w:pPr>
          </w:p>
        </w:tc>
        <w:tc>
          <w:tcPr>
            <w:tcW w:w="2505" w:type="dxa"/>
            <w:gridSpan w:val="4"/>
            <w:vMerge/>
          </w:tcPr>
          <w:p w14:paraId="5EDAD782" w14:textId="77777777" w:rsidR="00066D88" w:rsidRPr="003301DB" w:rsidRDefault="00066D88" w:rsidP="002861E5">
            <w:pPr>
              <w:spacing w:line="216" w:lineRule="auto"/>
              <w:jc w:val="center"/>
              <w:rPr>
                <w:rFonts w:ascii="Arial Narrow" w:hAnsi="Arial Narrow" w:cs="Arial Narrow"/>
                <w:b/>
                <w:bCs/>
                <w:color w:val="000000"/>
              </w:rPr>
            </w:pPr>
          </w:p>
        </w:tc>
        <w:tc>
          <w:tcPr>
            <w:tcW w:w="1417" w:type="dxa"/>
            <w:vAlign w:val="center"/>
          </w:tcPr>
          <w:p w14:paraId="5EDAD783"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84"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85"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78E" w14:textId="77777777" w:rsidTr="002861E5">
        <w:tc>
          <w:tcPr>
            <w:tcW w:w="2518" w:type="dxa"/>
            <w:vMerge w:val="restart"/>
            <w:vAlign w:val="center"/>
          </w:tcPr>
          <w:p w14:paraId="5EDAD788"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5EDAD789" w14:textId="77777777" w:rsidR="00066D88" w:rsidRPr="00852228" w:rsidRDefault="00066D88" w:rsidP="002861E5">
            <w:pPr>
              <w:spacing w:line="226" w:lineRule="auto"/>
              <w:jc w:val="left"/>
              <w:rPr>
                <w:rFonts w:ascii="Arial Narrow" w:hAnsi="Arial Narrow" w:cs="Arial Narrow"/>
                <w:color w:val="000000"/>
                <w:sz w:val="18"/>
                <w:szCs w:val="18"/>
              </w:rPr>
            </w:pPr>
            <w:r w:rsidRPr="00852228">
              <w:rPr>
                <w:rFonts w:ascii="Arial Narrow" w:hAnsi="Arial Narrow"/>
                <w:sz w:val="18"/>
                <w:szCs w:val="18"/>
              </w:rPr>
              <w:t>Describe ways to support the clients’ work in researching and evaluating the viability of their social enterprise proposal.</w:t>
            </w:r>
          </w:p>
        </w:tc>
        <w:tc>
          <w:tcPr>
            <w:tcW w:w="2504" w:type="dxa"/>
            <w:gridSpan w:val="2"/>
          </w:tcPr>
          <w:p w14:paraId="5EDAD78A" w14:textId="1A6535AE"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8B"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8C"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5EDAD78D"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3301DB" w14:paraId="5EDAD79A" w14:textId="77777777" w:rsidTr="002861E5">
        <w:trPr>
          <w:trHeight w:val="312"/>
        </w:trPr>
        <w:tc>
          <w:tcPr>
            <w:tcW w:w="2518" w:type="dxa"/>
            <w:vMerge/>
          </w:tcPr>
          <w:p w14:paraId="5EDAD78F"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790"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Ways to support the clients’ work in researching and evaluating the viability of their social enterprise proposal are not described or are incorrect or inappropriate, or only one way is described, or ways are merely listed with no account of their principal features to describe how they support the clients work in researching and evaluating the viability of their proposal</w:t>
            </w:r>
          </w:p>
          <w:p w14:paraId="5EDAD791"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92"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6E6722">
              <w:rPr>
                <w:rFonts w:ascii="Arial Narrow" w:hAnsi="Arial Narrow" w:cs="Arial Narrow"/>
                <w:color w:val="000000"/>
                <w:sz w:val="18"/>
                <w:szCs w:val="18"/>
              </w:rPr>
              <w:t>Principal features of two or more ways provide limited but correct, appropriate and sufficient descriptions of how to support the clients’ work in researching and evaluating the viability of their social enterprise proposal</w:t>
            </w:r>
          </w:p>
        </w:tc>
        <w:tc>
          <w:tcPr>
            <w:tcW w:w="2505" w:type="dxa"/>
            <w:gridSpan w:val="4"/>
            <w:vMerge w:val="restart"/>
          </w:tcPr>
          <w:p w14:paraId="5EDAD793"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EA11CA">
              <w:rPr>
                <w:rFonts w:ascii="Arial Narrow" w:hAnsi="Arial Narrow" w:cs="Arial Narrow"/>
                <w:color w:val="000000"/>
                <w:sz w:val="18"/>
                <w:szCs w:val="18"/>
              </w:rPr>
              <w:t>Principal features of two or more ways provide comprehensive correct and appropriate descriptions of how to support the clients’ work in researching and evaluating the viability of their social enterprise proposal</w:t>
            </w:r>
          </w:p>
        </w:tc>
        <w:tc>
          <w:tcPr>
            <w:tcW w:w="3145" w:type="dxa"/>
            <w:gridSpan w:val="2"/>
            <w:vAlign w:val="center"/>
          </w:tcPr>
          <w:p w14:paraId="5EDAD79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9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9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97"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98"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99"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A2" w14:textId="77777777" w:rsidTr="002861E5">
        <w:trPr>
          <w:trHeight w:val="312"/>
        </w:trPr>
        <w:tc>
          <w:tcPr>
            <w:tcW w:w="2518" w:type="dxa"/>
            <w:vMerge/>
          </w:tcPr>
          <w:p w14:paraId="5EDAD79B"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79C"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EDAD79D"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79E"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79F"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A0"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A1"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7AB" w14:textId="77777777" w:rsidTr="002861E5">
        <w:tc>
          <w:tcPr>
            <w:tcW w:w="2518" w:type="dxa"/>
            <w:vMerge w:val="restart"/>
            <w:vAlign w:val="center"/>
          </w:tcPr>
          <w:p w14:paraId="5EDAD7A3" w14:textId="77777777" w:rsidR="00066D88"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3.3</w:t>
            </w:r>
          </w:p>
          <w:p w14:paraId="5EDAD7A4" w14:textId="77777777" w:rsidR="00066D88" w:rsidRPr="00852228" w:rsidRDefault="00066D88" w:rsidP="002861E5">
            <w:pPr>
              <w:spacing w:line="216" w:lineRule="auto"/>
              <w:jc w:val="left"/>
              <w:rPr>
                <w:rFonts w:ascii="Arial Narrow" w:hAnsi="Arial Narrow" w:cs="Arial Narrow"/>
                <w:color w:val="000000"/>
                <w:sz w:val="18"/>
                <w:szCs w:val="18"/>
              </w:rPr>
            </w:pPr>
            <w:r w:rsidRPr="00852228">
              <w:rPr>
                <w:rFonts w:ascii="Arial Narrow" w:hAnsi="Arial Narrow"/>
                <w:sz w:val="18"/>
                <w:szCs w:val="18"/>
              </w:rPr>
              <w:t>Describe ways to help clients’  make decisions on future actions</w:t>
            </w:r>
          </w:p>
          <w:p w14:paraId="5EDAD7A5" w14:textId="77777777" w:rsidR="00066D88" w:rsidRPr="003301DB" w:rsidRDefault="00066D88" w:rsidP="002861E5">
            <w:pPr>
              <w:spacing w:line="216" w:lineRule="auto"/>
              <w:jc w:val="left"/>
              <w:rPr>
                <w:rFonts w:ascii="Arial Narrow" w:hAnsi="Arial Narrow" w:cs="Arial Narrow"/>
                <w:color w:val="000000"/>
              </w:rPr>
            </w:pPr>
          </w:p>
          <w:p w14:paraId="5EDAD7A6" w14:textId="77777777" w:rsidR="00066D88" w:rsidRDefault="00066D88" w:rsidP="002861E5">
            <w:pPr>
              <w:spacing w:line="226" w:lineRule="auto"/>
              <w:jc w:val="left"/>
              <w:rPr>
                <w:rFonts w:ascii="Arial Narrow" w:hAnsi="Arial Narrow" w:cs="Arial Narrow"/>
                <w:color w:val="000000"/>
              </w:rPr>
            </w:pPr>
          </w:p>
        </w:tc>
        <w:tc>
          <w:tcPr>
            <w:tcW w:w="2504" w:type="dxa"/>
            <w:gridSpan w:val="2"/>
          </w:tcPr>
          <w:p w14:paraId="5EDAD7A7" w14:textId="37C9158D"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A8"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A9"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5EDAD7AA"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3301DB" w14:paraId="5EDAD7B7" w14:textId="77777777" w:rsidTr="002861E5">
        <w:trPr>
          <w:trHeight w:val="312"/>
        </w:trPr>
        <w:tc>
          <w:tcPr>
            <w:tcW w:w="2518" w:type="dxa"/>
            <w:vMerge/>
          </w:tcPr>
          <w:p w14:paraId="5EDAD7AC"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7AD" w14:textId="77777777" w:rsidR="00066D88" w:rsidRPr="004F4382"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sz w:val="18"/>
                <w:szCs w:val="16"/>
              </w:rPr>
              <w:t>Ways to help clients make decisions on future actions are not described or are incorrect or inappropriate, or only one way is described, or ways are merely listed with no account of their principal features to describe how they help clients make decisions on future actions</w:t>
            </w:r>
          </w:p>
          <w:p w14:paraId="5EDAD7AE" w14:textId="77777777" w:rsidR="00066D88" w:rsidRDefault="00066D88" w:rsidP="002861E5">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AF" w14:textId="77777777" w:rsidR="00066D88" w:rsidRPr="006E6722"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sz w:val="18"/>
                <w:szCs w:val="16"/>
              </w:rPr>
              <w:t>Principal features of two or more ways provide limited but correct, appropriate and sufficient descriptions of how to help clients make decisions on future actions</w:t>
            </w:r>
          </w:p>
        </w:tc>
        <w:tc>
          <w:tcPr>
            <w:tcW w:w="2505" w:type="dxa"/>
            <w:gridSpan w:val="4"/>
            <w:vMerge w:val="restart"/>
          </w:tcPr>
          <w:p w14:paraId="5EDAD7B0" w14:textId="77777777" w:rsidR="00066D88" w:rsidRPr="00EA11CA"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sz w:val="18"/>
                <w:szCs w:val="16"/>
              </w:rPr>
              <w:t>Principal features of two or more ways provide comprehensive correct and appropriate descriptions of how to help clients make decisions on future actions</w:t>
            </w:r>
          </w:p>
        </w:tc>
        <w:tc>
          <w:tcPr>
            <w:tcW w:w="3145" w:type="dxa"/>
            <w:gridSpan w:val="2"/>
            <w:vAlign w:val="center"/>
          </w:tcPr>
          <w:p w14:paraId="5EDAD7B1"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B2"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B3"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B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B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B6"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BF" w14:textId="77777777" w:rsidTr="002861E5">
        <w:trPr>
          <w:trHeight w:val="312"/>
        </w:trPr>
        <w:tc>
          <w:tcPr>
            <w:tcW w:w="2518" w:type="dxa"/>
            <w:vMerge/>
          </w:tcPr>
          <w:p w14:paraId="5EDAD7B8"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7B9"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EDAD7BA"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7BB"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7BC"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BD"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BE"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7C4" w14:textId="77777777" w:rsidTr="002861E5">
        <w:trPr>
          <w:trHeight w:val="312"/>
        </w:trPr>
        <w:tc>
          <w:tcPr>
            <w:tcW w:w="6588" w:type="dxa"/>
            <w:gridSpan w:val="5"/>
          </w:tcPr>
          <w:p w14:paraId="5EDAD7C0" w14:textId="77777777" w:rsidR="00066D88" w:rsidRPr="003301DB" w:rsidRDefault="00066D88" w:rsidP="002861E5">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EDAD7C1" w14:textId="77777777" w:rsidR="00066D88" w:rsidRPr="003301DB" w:rsidRDefault="00066D88" w:rsidP="002861E5">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EDAD7C2" w14:textId="77777777" w:rsidR="00066D88" w:rsidRPr="003301DB" w:rsidRDefault="00066D88" w:rsidP="002861E5">
            <w:pPr>
              <w:spacing w:line="216" w:lineRule="auto"/>
              <w:jc w:val="left"/>
              <w:rPr>
                <w:rFonts w:ascii="Arial Narrow" w:hAnsi="Arial Narrow" w:cs="Arial Narrow"/>
                <w:color w:val="000000"/>
                <w:sz w:val="20"/>
                <w:szCs w:val="20"/>
              </w:rPr>
            </w:pPr>
          </w:p>
          <w:p w14:paraId="5EDAD7C3" w14:textId="77777777" w:rsidR="00066D88" w:rsidRPr="003301DB" w:rsidRDefault="00066D88" w:rsidP="002861E5">
            <w:pPr>
              <w:spacing w:line="216" w:lineRule="auto"/>
              <w:jc w:val="left"/>
              <w:rPr>
                <w:rFonts w:ascii="Arial Narrow" w:hAnsi="Arial Narrow" w:cs="Arial Narrow"/>
                <w:b/>
                <w:bCs/>
                <w:color w:val="000000"/>
                <w:sz w:val="20"/>
                <w:szCs w:val="20"/>
              </w:rPr>
            </w:pPr>
          </w:p>
        </w:tc>
      </w:tr>
      <w:tr w:rsidR="00066D88" w:rsidRPr="003301DB" w14:paraId="5EDAD7C6" w14:textId="77777777" w:rsidTr="002861E5">
        <w:tc>
          <w:tcPr>
            <w:tcW w:w="13176" w:type="dxa"/>
            <w:gridSpan w:val="12"/>
            <w:shd w:val="clear" w:color="auto" w:fill="E0E0E0"/>
            <w:vAlign w:val="bottom"/>
          </w:tcPr>
          <w:p w14:paraId="5EDAD7C5" w14:textId="77777777" w:rsidR="00066D88" w:rsidRDefault="00066D88" w:rsidP="002861E5">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4</w:t>
            </w:r>
            <w:r w:rsidRPr="003301DB">
              <w:rPr>
                <w:rFonts w:ascii="Arial Narrow" w:hAnsi="Arial Narrow" w:cs="Arial Narrow"/>
                <w:b/>
                <w:bCs/>
                <w:color w:val="000000"/>
                <w:sz w:val="20"/>
                <w:szCs w:val="20"/>
              </w:rPr>
              <w:t xml:space="preserve">: </w:t>
            </w:r>
            <w:r w:rsidR="00263C7C" w:rsidRPr="00263C7C">
              <w:rPr>
                <w:bCs/>
                <w:color w:val="000000"/>
                <w:sz w:val="20"/>
                <w:szCs w:val="20"/>
              </w:rPr>
              <w:t>Be able to</w:t>
            </w:r>
            <w:r w:rsidR="00263C7C">
              <w:rPr>
                <w:rFonts w:ascii="Arial Narrow" w:hAnsi="Arial Narrow" w:cs="Arial Narrow"/>
                <w:b/>
                <w:bCs/>
                <w:color w:val="000000"/>
                <w:sz w:val="20"/>
                <w:szCs w:val="20"/>
              </w:rPr>
              <w:t xml:space="preserve"> </w:t>
            </w:r>
            <w:r w:rsidR="00263C7C">
              <w:rPr>
                <w:sz w:val="20"/>
              </w:rPr>
              <w:t>r</w:t>
            </w:r>
            <w:r w:rsidRPr="00DE73EA">
              <w:rPr>
                <w:sz w:val="20"/>
              </w:rPr>
              <w:t xml:space="preserve">eview </w:t>
            </w:r>
            <w:r>
              <w:rPr>
                <w:sz w:val="20"/>
              </w:rPr>
              <w:t>own ability to</w:t>
            </w:r>
            <w:r w:rsidRPr="00DE73EA">
              <w:rPr>
                <w:sz w:val="20"/>
              </w:rPr>
              <w:t xml:space="preserve"> improve </w:t>
            </w:r>
            <w:r>
              <w:rPr>
                <w:sz w:val="20"/>
              </w:rPr>
              <w:t xml:space="preserve">working  </w:t>
            </w:r>
            <w:r w:rsidRPr="00DE73EA">
              <w:rPr>
                <w:sz w:val="20"/>
              </w:rPr>
              <w:t xml:space="preserve">practices </w:t>
            </w:r>
            <w:r>
              <w:rPr>
                <w:sz w:val="20"/>
              </w:rPr>
              <w:t xml:space="preserve">offering </w:t>
            </w:r>
            <w:r w:rsidRPr="00DE73EA">
              <w:rPr>
                <w:sz w:val="20"/>
              </w:rPr>
              <w:t>support</w:t>
            </w:r>
            <w:r>
              <w:rPr>
                <w:sz w:val="20"/>
              </w:rPr>
              <w:t xml:space="preserve"> to</w:t>
            </w:r>
            <w:r w:rsidRPr="00DE73EA">
              <w:rPr>
                <w:sz w:val="20"/>
              </w:rPr>
              <w:t xml:space="preserve"> new social enterprises</w:t>
            </w:r>
          </w:p>
        </w:tc>
      </w:tr>
      <w:tr w:rsidR="00066D88" w:rsidRPr="003301DB" w14:paraId="5EDAD7CC" w14:textId="77777777" w:rsidTr="002861E5">
        <w:tc>
          <w:tcPr>
            <w:tcW w:w="2518" w:type="dxa"/>
            <w:vAlign w:val="center"/>
          </w:tcPr>
          <w:p w14:paraId="5EDAD7C7" w14:textId="77777777" w:rsidR="00066D88" w:rsidRPr="003301DB" w:rsidRDefault="00066D88" w:rsidP="002861E5">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EDAD7C8"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EDAD7C9" w14:textId="77777777" w:rsidR="00066D88" w:rsidRPr="003301DB" w:rsidRDefault="00066D88" w:rsidP="002861E5">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EDAD7CA"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EDAD7CB" w14:textId="77777777" w:rsidR="00066D88" w:rsidRPr="003301DB" w:rsidRDefault="00066D88" w:rsidP="002861E5">
            <w:pPr>
              <w:spacing w:line="216" w:lineRule="auto"/>
              <w:jc w:val="center"/>
              <w:rPr>
                <w:rFonts w:ascii="Arial Narrow" w:hAnsi="Arial Narrow" w:cs="Arial Narrow"/>
                <w:i/>
                <w:iCs/>
                <w:color w:val="000000"/>
                <w:sz w:val="16"/>
                <w:szCs w:val="16"/>
              </w:rPr>
            </w:pPr>
          </w:p>
        </w:tc>
      </w:tr>
      <w:tr w:rsidR="00066D88" w:rsidRPr="003301DB" w14:paraId="5EDAD7D9" w14:textId="77777777" w:rsidTr="002861E5">
        <w:tc>
          <w:tcPr>
            <w:tcW w:w="2518" w:type="dxa"/>
            <w:vMerge w:val="restart"/>
          </w:tcPr>
          <w:p w14:paraId="5EDAD7CD" w14:textId="77777777" w:rsidR="00066D88" w:rsidRPr="003301DB" w:rsidRDefault="00066D88" w:rsidP="002861E5">
            <w:pPr>
              <w:spacing w:line="216" w:lineRule="auto"/>
              <w:jc w:val="left"/>
              <w:rPr>
                <w:rFonts w:ascii="Arial Narrow" w:hAnsi="Arial Narrow" w:cs="Arial Narrow"/>
                <w:color w:val="000000"/>
              </w:rPr>
            </w:pPr>
          </w:p>
          <w:p w14:paraId="5EDAD7CE"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.1</w:t>
            </w:r>
          </w:p>
          <w:p w14:paraId="5EDAD7CF" w14:textId="77777777" w:rsidR="00066D88" w:rsidRPr="00852228" w:rsidRDefault="00066D88" w:rsidP="002861E5">
            <w:pPr>
              <w:spacing w:line="226" w:lineRule="auto"/>
              <w:jc w:val="left"/>
              <w:rPr>
                <w:rFonts w:ascii="Arial Narrow" w:hAnsi="Arial Narrow"/>
                <w:sz w:val="18"/>
                <w:szCs w:val="18"/>
              </w:rPr>
            </w:pPr>
            <w:r w:rsidRPr="00852228">
              <w:rPr>
                <w:rFonts w:ascii="Arial Narrow" w:hAnsi="Arial Narrow"/>
                <w:sz w:val="18"/>
                <w:szCs w:val="18"/>
              </w:rPr>
              <w:t>Construct a method of gaining feedback from clients on the support received</w:t>
            </w:r>
          </w:p>
          <w:p w14:paraId="5EDAD7D0" w14:textId="77777777" w:rsidR="00066D88" w:rsidRPr="003301DB" w:rsidRDefault="00066D88" w:rsidP="002861E5">
            <w:pPr>
              <w:spacing w:line="226" w:lineRule="auto"/>
              <w:jc w:val="left"/>
              <w:rPr>
                <w:rFonts w:ascii="Arial Narrow" w:hAnsi="Arial Narrow" w:cs="Arial Narrow"/>
                <w:color w:val="000000"/>
                <w:sz w:val="18"/>
                <w:szCs w:val="18"/>
              </w:rPr>
            </w:pPr>
          </w:p>
        </w:tc>
        <w:tc>
          <w:tcPr>
            <w:tcW w:w="2504" w:type="dxa"/>
            <w:gridSpan w:val="2"/>
          </w:tcPr>
          <w:p w14:paraId="5EDAD7D1" w14:textId="384C84AF"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852228">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EDAD7D2"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EDAD7D3" w14:textId="77777777" w:rsidR="00066D88" w:rsidRPr="003301DB" w:rsidRDefault="00066D88" w:rsidP="002861E5">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5EDAD7D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D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D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D7"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D8"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DF" w14:textId="77777777" w:rsidTr="002861E5">
        <w:trPr>
          <w:trHeight w:val="270"/>
        </w:trPr>
        <w:tc>
          <w:tcPr>
            <w:tcW w:w="2518" w:type="dxa"/>
            <w:vMerge/>
            <w:vAlign w:val="center"/>
          </w:tcPr>
          <w:p w14:paraId="5EDAD7DA"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restart"/>
          </w:tcPr>
          <w:p w14:paraId="5EDAD7DB" w14:textId="77777777" w:rsidR="00066D88" w:rsidRDefault="00066D88" w:rsidP="00066D88">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sz w:val="18"/>
                <w:szCs w:val="16"/>
              </w:rPr>
              <w:t>A method of gaining feedback from clients is not constructed or is incorrect, inappropriate or deficient</w:t>
            </w:r>
          </w:p>
        </w:tc>
        <w:tc>
          <w:tcPr>
            <w:tcW w:w="2504" w:type="dxa"/>
            <w:gridSpan w:val="3"/>
            <w:vMerge w:val="restart"/>
          </w:tcPr>
          <w:p w14:paraId="5EDAD7DC" w14:textId="77777777" w:rsidR="00066D88"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sz w:val="18"/>
                <w:szCs w:val="16"/>
              </w:rPr>
              <w:t>A limited but correct method of gaining feedback from clients is  constructed although it requires further development</w:t>
            </w:r>
          </w:p>
        </w:tc>
        <w:tc>
          <w:tcPr>
            <w:tcW w:w="2505" w:type="dxa"/>
            <w:gridSpan w:val="4"/>
            <w:vMerge w:val="restart"/>
          </w:tcPr>
          <w:p w14:paraId="5EDAD7DD" w14:textId="77777777" w:rsidR="00066D88" w:rsidRPr="00277509"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detailed and correct method of gaining feedback from an appropriate range of clients is  constructed</w:t>
            </w:r>
          </w:p>
        </w:tc>
        <w:tc>
          <w:tcPr>
            <w:tcW w:w="3145" w:type="dxa"/>
            <w:gridSpan w:val="2"/>
            <w:vMerge/>
            <w:vAlign w:val="center"/>
          </w:tcPr>
          <w:p w14:paraId="5EDAD7DE"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7E7" w14:textId="77777777" w:rsidTr="002861E5">
        <w:tc>
          <w:tcPr>
            <w:tcW w:w="2518" w:type="dxa"/>
            <w:vMerge/>
            <w:vAlign w:val="center"/>
          </w:tcPr>
          <w:p w14:paraId="5EDAD7E0" w14:textId="77777777" w:rsidR="00066D88" w:rsidRPr="003301DB" w:rsidRDefault="00066D88" w:rsidP="002861E5">
            <w:pPr>
              <w:spacing w:line="216" w:lineRule="auto"/>
              <w:jc w:val="center"/>
              <w:rPr>
                <w:rFonts w:ascii="Arial Narrow" w:hAnsi="Arial Narrow" w:cs="Arial Narrow"/>
                <w:color w:val="000000"/>
              </w:rPr>
            </w:pPr>
          </w:p>
        </w:tc>
        <w:tc>
          <w:tcPr>
            <w:tcW w:w="2504" w:type="dxa"/>
            <w:gridSpan w:val="2"/>
            <w:vMerge/>
            <w:vAlign w:val="center"/>
          </w:tcPr>
          <w:p w14:paraId="5EDAD7E1" w14:textId="77777777" w:rsidR="00066D88" w:rsidRPr="004F4382" w:rsidRDefault="00066D88" w:rsidP="002861E5">
            <w:pPr>
              <w:spacing w:line="216" w:lineRule="auto"/>
              <w:jc w:val="center"/>
              <w:rPr>
                <w:rFonts w:ascii="Arial Narrow" w:hAnsi="Arial Narrow" w:cs="Arial Narrow"/>
                <w:b/>
                <w:bCs/>
                <w:color w:val="000000"/>
                <w:sz w:val="18"/>
              </w:rPr>
            </w:pPr>
          </w:p>
        </w:tc>
        <w:tc>
          <w:tcPr>
            <w:tcW w:w="2504" w:type="dxa"/>
            <w:gridSpan w:val="3"/>
            <w:vMerge/>
          </w:tcPr>
          <w:p w14:paraId="5EDAD7E2" w14:textId="77777777" w:rsidR="00066D88" w:rsidRPr="00277509" w:rsidRDefault="00066D88" w:rsidP="002861E5">
            <w:pPr>
              <w:spacing w:line="216" w:lineRule="auto"/>
              <w:jc w:val="center"/>
              <w:rPr>
                <w:rFonts w:ascii="Arial Narrow" w:hAnsi="Arial Narrow" w:cs="Arial Narrow"/>
                <w:b/>
                <w:bCs/>
                <w:color w:val="000000"/>
              </w:rPr>
            </w:pPr>
          </w:p>
        </w:tc>
        <w:tc>
          <w:tcPr>
            <w:tcW w:w="2505" w:type="dxa"/>
            <w:gridSpan w:val="4"/>
            <w:vMerge/>
          </w:tcPr>
          <w:p w14:paraId="5EDAD7E3" w14:textId="77777777" w:rsidR="00066D88" w:rsidRPr="00277509" w:rsidRDefault="00066D88" w:rsidP="002861E5">
            <w:pPr>
              <w:spacing w:line="216" w:lineRule="auto"/>
              <w:jc w:val="center"/>
              <w:rPr>
                <w:rFonts w:ascii="Arial Narrow" w:hAnsi="Arial Narrow" w:cs="Arial Narrow"/>
                <w:b/>
                <w:bCs/>
                <w:color w:val="000000"/>
              </w:rPr>
            </w:pPr>
          </w:p>
        </w:tc>
        <w:tc>
          <w:tcPr>
            <w:tcW w:w="1417" w:type="dxa"/>
            <w:vAlign w:val="center"/>
          </w:tcPr>
          <w:p w14:paraId="5EDAD7E4"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7E5"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7E6"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7F0" w14:textId="77777777" w:rsidTr="002861E5">
        <w:tc>
          <w:tcPr>
            <w:tcW w:w="2518" w:type="dxa"/>
            <w:vMerge w:val="restart"/>
            <w:vAlign w:val="center"/>
          </w:tcPr>
          <w:p w14:paraId="5EDAD7E9" w14:textId="77777777" w:rsidR="00066D88" w:rsidRDefault="00066D88" w:rsidP="002861E5">
            <w:pPr>
              <w:spacing w:line="216" w:lineRule="auto"/>
              <w:jc w:val="left"/>
              <w:rPr>
                <w:rFonts w:ascii="Arial Narrow" w:hAnsi="Arial Narrow" w:cs="Arial Narrow"/>
                <w:color w:val="000000"/>
              </w:rPr>
            </w:pPr>
            <w:bookmarkStart w:id="0" w:name="_GoBack"/>
            <w:bookmarkEnd w:id="0"/>
          </w:p>
          <w:p w14:paraId="5EDAD7EA"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.2</w:t>
            </w:r>
          </w:p>
          <w:p w14:paraId="5EDAD7EB" w14:textId="77777777" w:rsidR="00066D88" w:rsidRPr="00852228" w:rsidRDefault="00066D88" w:rsidP="002861E5">
            <w:pPr>
              <w:spacing w:line="226" w:lineRule="auto"/>
              <w:jc w:val="left"/>
              <w:rPr>
                <w:rFonts w:ascii="Arial Narrow" w:hAnsi="Arial Narrow" w:cs="Arial Narrow"/>
                <w:color w:val="000000"/>
              </w:rPr>
            </w:pPr>
            <w:r w:rsidRPr="00852228">
              <w:rPr>
                <w:rFonts w:ascii="Arial Narrow" w:hAnsi="Arial Narrow"/>
                <w:sz w:val="18"/>
              </w:rPr>
              <w:t>Analyse feedback to implement improvements to your own support practices</w:t>
            </w:r>
          </w:p>
        </w:tc>
        <w:tc>
          <w:tcPr>
            <w:tcW w:w="2504" w:type="dxa"/>
            <w:gridSpan w:val="2"/>
          </w:tcPr>
          <w:p w14:paraId="5EDAD7EC" w14:textId="44FED429" w:rsidR="00066D88" w:rsidRPr="00852228" w:rsidRDefault="00066D88" w:rsidP="002861E5">
            <w:pPr>
              <w:spacing w:line="216" w:lineRule="auto"/>
              <w:jc w:val="center"/>
              <w:rPr>
                <w:rFonts w:ascii="Arial Narrow" w:hAnsi="Arial Narrow" w:cs="Arial Narrow"/>
                <w:b/>
                <w:bCs/>
                <w:color w:val="000000"/>
                <w:sz w:val="20"/>
                <w:szCs w:val="20"/>
              </w:rPr>
            </w:pPr>
            <w:r w:rsidRPr="00852228">
              <w:rPr>
                <w:rFonts w:ascii="Arial Narrow" w:hAnsi="Arial Narrow" w:cs="Arial Narrow"/>
                <w:b/>
                <w:bCs/>
                <w:color w:val="000000"/>
                <w:sz w:val="20"/>
                <w:szCs w:val="20"/>
              </w:rPr>
              <w:t>Referral [ca.</w:t>
            </w:r>
            <w:r w:rsidR="00852228" w:rsidRPr="00852228">
              <w:rPr>
                <w:rFonts w:ascii="Arial Narrow" w:hAnsi="Arial Narrow" w:cs="Arial Narrow"/>
                <w:b/>
                <w:bCs/>
                <w:color w:val="000000"/>
                <w:sz w:val="20"/>
                <w:szCs w:val="20"/>
              </w:rPr>
              <w:t xml:space="preserve"> </w:t>
            </w:r>
            <w:r w:rsidRPr="00852228">
              <w:rPr>
                <w:rFonts w:ascii="Arial Narrow" w:hAnsi="Arial Narrow" w:cs="Arial Narrow"/>
                <w:b/>
                <w:bCs/>
                <w:i/>
                <w:iCs/>
                <w:color w:val="000000"/>
                <w:sz w:val="20"/>
                <w:szCs w:val="20"/>
              </w:rPr>
              <w:t>2/8</w:t>
            </w:r>
            <w:r w:rsidRPr="00852228">
              <w:rPr>
                <w:rFonts w:ascii="Arial Narrow" w:hAnsi="Arial Narrow" w:cs="Arial Narrow"/>
                <w:b/>
                <w:bCs/>
                <w:color w:val="000000"/>
                <w:sz w:val="20"/>
                <w:szCs w:val="20"/>
              </w:rPr>
              <w:t>]</w:t>
            </w:r>
          </w:p>
        </w:tc>
        <w:tc>
          <w:tcPr>
            <w:tcW w:w="2504" w:type="dxa"/>
            <w:gridSpan w:val="3"/>
          </w:tcPr>
          <w:p w14:paraId="5EDAD7ED" w14:textId="77777777" w:rsidR="00066D88" w:rsidRPr="00852228" w:rsidRDefault="00066D88" w:rsidP="002861E5">
            <w:pPr>
              <w:spacing w:line="216" w:lineRule="auto"/>
              <w:jc w:val="center"/>
              <w:rPr>
                <w:rFonts w:ascii="Arial Narrow" w:hAnsi="Arial Narrow" w:cs="Arial Narrow"/>
                <w:b/>
                <w:bCs/>
                <w:color w:val="000000"/>
                <w:sz w:val="20"/>
                <w:szCs w:val="20"/>
              </w:rPr>
            </w:pPr>
            <w:r w:rsidRPr="00852228">
              <w:rPr>
                <w:rFonts w:ascii="Arial Narrow" w:hAnsi="Arial Narrow" w:cs="Arial Narrow"/>
                <w:b/>
                <w:bCs/>
                <w:color w:val="000000"/>
                <w:sz w:val="20"/>
                <w:szCs w:val="20"/>
              </w:rPr>
              <w:t>Pass [</w:t>
            </w:r>
            <w:r w:rsidRPr="00852228">
              <w:rPr>
                <w:rFonts w:ascii="Arial Narrow" w:hAnsi="Arial Narrow" w:cs="Arial Narrow"/>
                <w:b/>
                <w:bCs/>
                <w:i/>
                <w:iCs/>
                <w:color w:val="000000"/>
                <w:sz w:val="20"/>
                <w:szCs w:val="20"/>
              </w:rPr>
              <w:t>4/8</w:t>
            </w:r>
            <w:r w:rsidRPr="00852228">
              <w:rPr>
                <w:rFonts w:ascii="Arial Narrow" w:hAnsi="Arial Narrow" w:cs="Arial Narrow"/>
                <w:b/>
                <w:bCs/>
                <w:color w:val="000000"/>
                <w:sz w:val="20"/>
                <w:szCs w:val="20"/>
              </w:rPr>
              <w:t>]</w:t>
            </w:r>
          </w:p>
        </w:tc>
        <w:tc>
          <w:tcPr>
            <w:tcW w:w="2505" w:type="dxa"/>
            <w:gridSpan w:val="4"/>
          </w:tcPr>
          <w:p w14:paraId="5EDAD7EE" w14:textId="77777777" w:rsidR="00066D88" w:rsidRPr="00852228" w:rsidRDefault="00066D88" w:rsidP="002861E5">
            <w:pPr>
              <w:spacing w:line="216" w:lineRule="auto"/>
              <w:jc w:val="center"/>
              <w:rPr>
                <w:rFonts w:ascii="Arial Narrow" w:hAnsi="Arial Narrow" w:cs="Arial Narrow"/>
                <w:b/>
                <w:bCs/>
                <w:color w:val="000000"/>
                <w:sz w:val="20"/>
                <w:szCs w:val="20"/>
              </w:rPr>
            </w:pPr>
            <w:r w:rsidRPr="00852228">
              <w:rPr>
                <w:rFonts w:ascii="Arial Narrow" w:hAnsi="Arial Narrow" w:cs="Arial Narrow"/>
                <w:b/>
                <w:bCs/>
                <w:color w:val="000000"/>
                <w:sz w:val="20"/>
                <w:szCs w:val="20"/>
              </w:rPr>
              <w:t>Good Pass [ca. 6/8]</w:t>
            </w:r>
          </w:p>
        </w:tc>
        <w:tc>
          <w:tcPr>
            <w:tcW w:w="3145" w:type="dxa"/>
            <w:gridSpan w:val="2"/>
            <w:vAlign w:val="center"/>
          </w:tcPr>
          <w:p w14:paraId="5EDAD7EF"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3301DB" w14:paraId="5EDAD7FC" w14:textId="77777777" w:rsidTr="002861E5">
        <w:trPr>
          <w:trHeight w:val="312"/>
        </w:trPr>
        <w:tc>
          <w:tcPr>
            <w:tcW w:w="2518" w:type="dxa"/>
            <w:vMerge/>
          </w:tcPr>
          <w:p w14:paraId="5EDAD7F1"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7F2" w14:textId="77777777" w:rsidR="00066D88" w:rsidRPr="004F4382"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cs="Arial Narrow"/>
                <w:color w:val="000000"/>
                <w:sz w:val="18"/>
                <w:szCs w:val="18"/>
              </w:rPr>
              <w:t xml:space="preserve">No analysis of the feedback to inform actions for improving own support practices  is undertaken, or the analysis is incorrect or inappropriate, or the feedback is inappropriate or deficient, </w:t>
            </w:r>
          </w:p>
          <w:p w14:paraId="5EDAD7F3" w14:textId="77777777" w:rsidR="00066D88" w:rsidRDefault="00066D88" w:rsidP="00066D88">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7F4" w14:textId="77777777" w:rsidR="00066D88"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limited but correct analysis of the feedback to inform actions for improving own support practices with no clear conclusions drawn</w:t>
            </w:r>
          </w:p>
        </w:tc>
        <w:tc>
          <w:tcPr>
            <w:tcW w:w="2505" w:type="dxa"/>
            <w:gridSpan w:val="4"/>
            <w:vMerge w:val="restart"/>
          </w:tcPr>
          <w:p w14:paraId="5EDAD7F5" w14:textId="77777777" w:rsidR="00066D88" w:rsidRPr="004F4382" w:rsidRDefault="00066D88" w:rsidP="00066D88">
            <w:pPr>
              <w:keepNext/>
              <w:keepLines/>
              <w:numPr>
                <w:ilvl w:val="0"/>
                <w:numId w:val="3"/>
              </w:numPr>
              <w:tabs>
                <w:tab w:val="num" w:pos="317"/>
              </w:tabs>
              <w:spacing w:line="226" w:lineRule="auto"/>
              <w:ind w:left="312" w:hanging="238"/>
              <w:jc w:val="left"/>
              <w:outlineLvl w:val="6"/>
              <w:rPr>
                <w:rFonts w:ascii="Arial Narrow" w:hAnsi="Arial Narrow" w:cs="Arial Narrow"/>
                <w:color w:val="000000"/>
                <w:sz w:val="18"/>
                <w:szCs w:val="18"/>
              </w:rPr>
            </w:pPr>
            <w:r w:rsidRPr="004F4382">
              <w:rPr>
                <w:rFonts w:ascii="Arial Narrow" w:hAnsi="Arial Narrow"/>
                <w:sz w:val="18"/>
                <w:szCs w:val="16"/>
              </w:rPr>
              <w:t>A detailed and correct analysis of the feedback to inform actions for improving own support practices with clear conclusions drawn where appropriate</w:t>
            </w:r>
          </w:p>
        </w:tc>
        <w:tc>
          <w:tcPr>
            <w:tcW w:w="3145" w:type="dxa"/>
            <w:gridSpan w:val="2"/>
            <w:vAlign w:val="center"/>
          </w:tcPr>
          <w:p w14:paraId="5EDAD7F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F7"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F8"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F9"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FA"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7FB"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804" w14:textId="77777777" w:rsidTr="002861E5">
        <w:trPr>
          <w:trHeight w:val="312"/>
        </w:trPr>
        <w:tc>
          <w:tcPr>
            <w:tcW w:w="2518" w:type="dxa"/>
            <w:vMerge/>
          </w:tcPr>
          <w:p w14:paraId="5EDAD7FD"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7FE" w14:textId="77777777" w:rsidR="00066D88" w:rsidRPr="004F4382"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p>
        </w:tc>
        <w:tc>
          <w:tcPr>
            <w:tcW w:w="2504" w:type="dxa"/>
            <w:gridSpan w:val="3"/>
            <w:vMerge/>
          </w:tcPr>
          <w:p w14:paraId="5EDAD7FF"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800"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801" w14:textId="77777777" w:rsidR="00066D88"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EDAD802"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EDAD803"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80C" w14:textId="77777777" w:rsidTr="002861E5">
        <w:tc>
          <w:tcPr>
            <w:tcW w:w="2518" w:type="dxa"/>
            <w:vMerge w:val="restart"/>
            <w:vAlign w:val="center"/>
          </w:tcPr>
          <w:p w14:paraId="5EDAD805" w14:textId="77777777" w:rsidR="00066D88" w:rsidRDefault="00066D88" w:rsidP="002861E5">
            <w:pPr>
              <w:spacing w:line="216" w:lineRule="auto"/>
              <w:jc w:val="left"/>
              <w:rPr>
                <w:rFonts w:ascii="Arial Narrow" w:hAnsi="Arial Narrow" w:cs="Arial Narrow"/>
                <w:color w:val="000000"/>
              </w:rPr>
            </w:pPr>
          </w:p>
          <w:p w14:paraId="5EDAD806" w14:textId="77777777" w:rsidR="00066D88" w:rsidRPr="003301DB" w:rsidRDefault="00066D88" w:rsidP="002861E5">
            <w:pPr>
              <w:spacing w:line="216" w:lineRule="auto"/>
              <w:jc w:val="left"/>
              <w:rPr>
                <w:rFonts w:ascii="Arial Narrow" w:hAnsi="Arial Narrow" w:cs="Arial Narrow"/>
                <w:color w:val="000000"/>
              </w:rPr>
            </w:pPr>
            <w:r>
              <w:rPr>
                <w:rFonts w:ascii="Arial Narrow" w:hAnsi="Arial Narrow" w:cs="Arial Narrow"/>
                <w:color w:val="000000"/>
              </w:rPr>
              <w:t>AC 4.3</w:t>
            </w:r>
          </w:p>
          <w:p w14:paraId="5EDAD807" w14:textId="77777777" w:rsidR="00066D88" w:rsidRPr="00852228" w:rsidRDefault="00066D88" w:rsidP="002861E5">
            <w:pPr>
              <w:spacing w:line="226" w:lineRule="auto"/>
              <w:jc w:val="left"/>
              <w:rPr>
                <w:rFonts w:ascii="Arial Narrow" w:hAnsi="Arial Narrow" w:cs="Arial Narrow"/>
                <w:color w:val="000000"/>
                <w:sz w:val="18"/>
                <w:szCs w:val="18"/>
              </w:rPr>
            </w:pPr>
            <w:r w:rsidRPr="00852228">
              <w:rPr>
                <w:rFonts w:ascii="Arial Narrow" w:hAnsi="Arial Narrow"/>
                <w:sz w:val="18"/>
                <w:szCs w:val="18"/>
              </w:rPr>
              <w:t>Explain how your clients will benefit from your improvements in support practices</w:t>
            </w:r>
          </w:p>
        </w:tc>
        <w:tc>
          <w:tcPr>
            <w:tcW w:w="2504" w:type="dxa"/>
            <w:gridSpan w:val="2"/>
          </w:tcPr>
          <w:p w14:paraId="5EDAD808" w14:textId="7F1E037B" w:rsidR="00066D88" w:rsidRPr="00852228" w:rsidRDefault="00066D88" w:rsidP="00066D88">
            <w:pPr>
              <w:numPr>
                <w:ilvl w:val="0"/>
                <w:numId w:val="3"/>
              </w:numPr>
              <w:tabs>
                <w:tab w:val="num" w:pos="317"/>
              </w:tabs>
              <w:spacing w:line="226" w:lineRule="auto"/>
              <w:ind w:left="312" w:hanging="240"/>
              <w:jc w:val="left"/>
              <w:rPr>
                <w:rFonts w:ascii="Arial Narrow" w:hAnsi="Arial Narrow" w:cs="Arial Narrow"/>
                <w:b/>
                <w:color w:val="000000"/>
                <w:sz w:val="20"/>
                <w:szCs w:val="20"/>
              </w:rPr>
            </w:pPr>
            <w:r w:rsidRPr="00852228">
              <w:rPr>
                <w:rFonts w:ascii="Arial Narrow" w:hAnsi="Arial Narrow" w:cs="Arial Narrow"/>
                <w:b/>
                <w:color w:val="000000"/>
                <w:sz w:val="20"/>
                <w:szCs w:val="20"/>
              </w:rPr>
              <w:t>Referral [ca.</w:t>
            </w:r>
            <w:r w:rsidR="00852228" w:rsidRPr="00852228">
              <w:rPr>
                <w:rFonts w:ascii="Arial Narrow" w:hAnsi="Arial Narrow" w:cs="Arial Narrow"/>
                <w:b/>
                <w:color w:val="000000"/>
                <w:sz w:val="20"/>
                <w:szCs w:val="20"/>
              </w:rPr>
              <w:t xml:space="preserve"> </w:t>
            </w:r>
            <w:r w:rsidRPr="00852228">
              <w:rPr>
                <w:rFonts w:ascii="Arial Narrow" w:hAnsi="Arial Narrow" w:cs="Arial Narrow"/>
                <w:b/>
                <w:color w:val="000000"/>
                <w:sz w:val="20"/>
                <w:szCs w:val="20"/>
              </w:rPr>
              <w:t>3/12]</w:t>
            </w:r>
          </w:p>
        </w:tc>
        <w:tc>
          <w:tcPr>
            <w:tcW w:w="2504" w:type="dxa"/>
            <w:gridSpan w:val="3"/>
          </w:tcPr>
          <w:p w14:paraId="5EDAD809" w14:textId="77777777" w:rsidR="00066D88" w:rsidRPr="00852228" w:rsidRDefault="00066D88" w:rsidP="002861E5">
            <w:pPr>
              <w:spacing w:line="216" w:lineRule="auto"/>
              <w:jc w:val="center"/>
              <w:rPr>
                <w:rFonts w:ascii="Arial Narrow" w:hAnsi="Arial Narrow" w:cs="Arial Narrow"/>
                <w:b/>
                <w:bCs/>
                <w:color w:val="000000"/>
                <w:sz w:val="20"/>
                <w:szCs w:val="20"/>
              </w:rPr>
            </w:pPr>
            <w:r w:rsidRPr="00852228">
              <w:rPr>
                <w:rFonts w:ascii="Arial Narrow" w:hAnsi="Arial Narrow" w:cs="Arial Narrow"/>
                <w:b/>
                <w:bCs/>
                <w:color w:val="000000"/>
                <w:sz w:val="20"/>
                <w:szCs w:val="20"/>
              </w:rPr>
              <w:t>Pass [</w:t>
            </w:r>
            <w:r w:rsidRPr="00852228">
              <w:rPr>
                <w:rFonts w:ascii="Arial Narrow" w:hAnsi="Arial Narrow" w:cs="Arial Narrow"/>
                <w:b/>
                <w:bCs/>
                <w:i/>
                <w:iCs/>
                <w:color w:val="000000"/>
                <w:sz w:val="20"/>
                <w:szCs w:val="20"/>
              </w:rPr>
              <w:t>6/12</w:t>
            </w:r>
            <w:r w:rsidRPr="00852228">
              <w:rPr>
                <w:rFonts w:ascii="Arial Narrow" w:hAnsi="Arial Narrow" w:cs="Arial Narrow"/>
                <w:b/>
                <w:bCs/>
                <w:color w:val="000000"/>
                <w:sz w:val="20"/>
                <w:szCs w:val="20"/>
              </w:rPr>
              <w:t>]</w:t>
            </w:r>
          </w:p>
        </w:tc>
        <w:tc>
          <w:tcPr>
            <w:tcW w:w="2505" w:type="dxa"/>
            <w:gridSpan w:val="4"/>
          </w:tcPr>
          <w:p w14:paraId="5EDAD80A" w14:textId="77777777" w:rsidR="00066D88" w:rsidRPr="00852228" w:rsidRDefault="00066D88" w:rsidP="002861E5">
            <w:pPr>
              <w:spacing w:line="216" w:lineRule="auto"/>
              <w:jc w:val="center"/>
              <w:rPr>
                <w:rFonts w:ascii="Arial Narrow" w:hAnsi="Arial Narrow" w:cs="Arial Narrow"/>
                <w:b/>
                <w:bCs/>
                <w:color w:val="000000"/>
                <w:sz w:val="20"/>
                <w:szCs w:val="20"/>
              </w:rPr>
            </w:pPr>
            <w:r w:rsidRPr="00852228">
              <w:rPr>
                <w:rFonts w:ascii="Arial Narrow" w:hAnsi="Arial Narrow" w:cs="Arial Narrow"/>
                <w:b/>
                <w:bCs/>
                <w:color w:val="000000"/>
                <w:sz w:val="20"/>
                <w:szCs w:val="20"/>
              </w:rPr>
              <w:t>Good Pass [ca. 9/12]</w:t>
            </w:r>
          </w:p>
        </w:tc>
        <w:tc>
          <w:tcPr>
            <w:tcW w:w="3145" w:type="dxa"/>
            <w:gridSpan w:val="2"/>
            <w:vAlign w:val="center"/>
          </w:tcPr>
          <w:p w14:paraId="5EDAD80B" w14:textId="77777777" w:rsidR="00066D88" w:rsidRPr="003301DB" w:rsidRDefault="00066D88" w:rsidP="002861E5">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066D88" w:rsidRPr="003301DB" w14:paraId="5EDAD818" w14:textId="77777777" w:rsidTr="002861E5">
        <w:trPr>
          <w:trHeight w:val="312"/>
        </w:trPr>
        <w:tc>
          <w:tcPr>
            <w:tcW w:w="2518" w:type="dxa"/>
            <w:vMerge/>
          </w:tcPr>
          <w:p w14:paraId="5EDAD80D" w14:textId="77777777" w:rsidR="00066D88" w:rsidRPr="003301DB" w:rsidRDefault="00066D88" w:rsidP="00066D88">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EDAD80E" w14:textId="77777777" w:rsidR="00066D88" w:rsidRPr="004F4382"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4F4382">
              <w:rPr>
                <w:rFonts w:ascii="Arial Narrow" w:hAnsi="Arial Narrow" w:cs="Arial Narrow"/>
                <w:color w:val="000000"/>
                <w:sz w:val="18"/>
                <w:szCs w:val="18"/>
              </w:rPr>
              <w:t>How your clients will benefit from your improvements in support practices is not explained or is explained incorrectly or inappropriately</w:t>
            </w:r>
          </w:p>
          <w:p w14:paraId="5EDAD80F" w14:textId="77777777" w:rsidR="00066D88" w:rsidRDefault="00066D88" w:rsidP="00066D88">
            <w:pPr>
              <w:spacing w:line="226" w:lineRule="auto"/>
              <w:ind w:left="312"/>
              <w:jc w:val="left"/>
              <w:rPr>
                <w:rFonts w:ascii="Arial Narrow" w:hAnsi="Arial Narrow" w:cs="Arial Narrow"/>
                <w:color w:val="000000"/>
                <w:sz w:val="18"/>
                <w:szCs w:val="18"/>
              </w:rPr>
            </w:pPr>
          </w:p>
        </w:tc>
        <w:tc>
          <w:tcPr>
            <w:tcW w:w="2504" w:type="dxa"/>
            <w:gridSpan w:val="3"/>
            <w:vMerge w:val="restart"/>
          </w:tcPr>
          <w:p w14:paraId="5EDAD810" w14:textId="77777777" w:rsidR="00066D88" w:rsidRDefault="00066D88" w:rsidP="00066D88">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0C382F">
              <w:rPr>
                <w:rFonts w:ascii="Arial Narrow" w:hAnsi="Arial Narrow" w:cs="Arial Narrow"/>
                <w:color w:val="000000"/>
                <w:sz w:val="18"/>
                <w:szCs w:val="18"/>
              </w:rPr>
              <w:t>A correct but limited explanation of how your clients will benefit from your improvements in support practices</w:t>
            </w:r>
          </w:p>
        </w:tc>
        <w:tc>
          <w:tcPr>
            <w:tcW w:w="2505" w:type="dxa"/>
            <w:gridSpan w:val="4"/>
            <w:vMerge w:val="restart"/>
          </w:tcPr>
          <w:p w14:paraId="5EDAD811" w14:textId="77777777" w:rsidR="00066D88" w:rsidRPr="00277509" w:rsidRDefault="00066D88" w:rsidP="00066D88">
            <w:pPr>
              <w:keepNext/>
              <w:keepLines/>
              <w:numPr>
                <w:ilvl w:val="0"/>
                <w:numId w:val="3"/>
              </w:numPr>
              <w:tabs>
                <w:tab w:val="num" w:pos="317"/>
              </w:tabs>
              <w:spacing w:line="226" w:lineRule="auto"/>
              <w:ind w:left="312" w:hanging="238"/>
              <w:jc w:val="left"/>
              <w:outlineLvl w:val="6"/>
              <w:rPr>
                <w:rFonts w:ascii="Arial Narrow" w:hAnsi="Arial Narrow" w:cs="Arial Narrow"/>
                <w:color w:val="000000"/>
                <w:sz w:val="18"/>
                <w:szCs w:val="18"/>
              </w:rPr>
            </w:pPr>
            <w:r w:rsidRPr="00963D54">
              <w:rPr>
                <w:sz w:val="16"/>
                <w:szCs w:val="16"/>
              </w:rPr>
              <w:t>A correct and detailed explanation of how your clients will benefit from your improvements in support practices</w:t>
            </w:r>
          </w:p>
        </w:tc>
        <w:tc>
          <w:tcPr>
            <w:tcW w:w="3145" w:type="dxa"/>
            <w:gridSpan w:val="2"/>
            <w:vAlign w:val="center"/>
          </w:tcPr>
          <w:p w14:paraId="5EDAD812"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813"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814"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815"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816" w14:textId="77777777" w:rsidR="00066D88" w:rsidRPr="003301DB" w:rsidRDefault="00066D88" w:rsidP="002861E5">
            <w:pPr>
              <w:spacing w:line="216" w:lineRule="auto"/>
              <w:jc w:val="center"/>
              <w:rPr>
                <w:rFonts w:ascii="Arial Narrow" w:hAnsi="Arial Narrow" w:cs="Arial Narrow"/>
                <w:b/>
                <w:bCs/>
                <w:color w:val="000000"/>
                <w:sz w:val="18"/>
                <w:szCs w:val="18"/>
              </w:rPr>
            </w:pPr>
          </w:p>
          <w:p w14:paraId="5EDAD817" w14:textId="77777777" w:rsidR="00066D88" w:rsidRPr="003301DB" w:rsidRDefault="00066D88" w:rsidP="002861E5">
            <w:pPr>
              <w:spacing w:line="216" w:lineRule="auto"/>
              <w:jc w:val="center"/>
              <w:rPr>
                <w:rFonts w:ascii="Arial Narrow" w:hAnsi="Arial Narrow" w:cs="Arial Narrow"/>
                <w:b/>
                <w:bCs/>
                <w:color w:val="000000"/>
                <w:sz w:val="18"/>
                <w:szCs w:val="18"/>
              </w:rPr>
            </w:pPr>
          </w:p>
        </w:tc>
      </w:tr>
      <w:tr w:rsidR="00066D88" w:rsidRPr="003301DB" w14:paraId="5EDAD820" w14:textId="77777777" w:rsidTr="002861E5">
        <w:trPr>
          <w:trHeight w:val="312"/>
        </w:trPr>
        <w:tc>
          <w:tcPr>
            <w:tcW w:w="2518" w:type="dxa"/>
            <w:vMerge/>
          </w:tcPr>
          <w:p w14:paraId="5EDAD819" w14:textId="77777777" w:rsidR="00066D88" w:rsidRPr="003301DB" w:rsidRDefault="00066D88" w:rsidP="002861E5">
            <w:pPr>
              <w:spacing w:line="216" w:lineRule="auto"/>
              <w:jc w:val="left"/>
              <w:rPr>
                <w:rFonts w:ascii="Arial Narrow" w:hAnsi="Arial Narrow" w:cs="Arial Narrow"/>
                <w:color w:val="000000"/>
              </w:rPr>
            </w:pPr>
          </w:p>
        </w:tc>
        <w:tc>
          <w:tcPr>
            <w:tcW w:w="2504" w:type="dxa"/>
            <w:gridSpan w:val="2"/>
            <w:vMerge/>
          </w:tcPr>
          <w:p w14:paraId="5EDAD81A"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EDAD81B"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EDAD81C" w14:textId="77777777" w:rsidR="00066D88" w:rsidRPr="003301DB" w:rsidRDefault="00066D88" w:rsidP="00066D88">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EDAD81D" w14:textId="77777777" w:rsidR="00066D88"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EDAD81E" w14:textId="77777777" w:rsidR="00066D88" w:rsidRPr="003301DB" w:rsidRDefault="00066D88" w:rsidP="002861E5">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5EDAD81F" w14:textId="77777777" w:rsidR="00066D88" w:rsidRPr="003301DB" w:rsidRDefault="00066D88" w:rsidP="002861E5">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066D88" w:rsidRPr="003301DB" w14:paraId="5EDAD825" w14:textId="77777777" w:rsidTr="002861E5">
        <w:trPr>
          <w:trHeight w:val="312"/>
        </w:trPr>
        <w:tc>
          <w:tcPr>
            <w:tcW w:w="6588" w:type="dxa"/>
            <w:gridSpan w:val="5"/>
          </w:tcPr>
          <w:p w14:paraId="5EDAD821" w14:textId="77777777" w:rsidR="00066D88" w:rsidRPr="003301DB" w:rsidRDefault="00066D88" w:rsidP="002861E5">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EDAD822" w14:textId="77777777" w:rsidR="00066D88" w:rsidRPr="003301DB" w:rsidRDefault="00066D88" w:rsidP="002861E5">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EDAD823" w14:textId="77777777" w:rsidR="00066D88" w:rsidRPr="003301DB" w:rsidRDefault="00066D88" w:rsidP="002861E5">
            <w:pPr>
              <w:spacing w:line="216" w:lineRule="auto"/>
              <w:jc w:val="left"/>
              <w:rPr>
                <w:rFonts w:ascii="Arial Narrow" w:hAnsi="Arial Narrow" w:cs="Arial Narrow"/>
                <w:color w:val="000000"/>
                <w:sz w:val="20"/>
                <w:szCs w:val="20"/>
              </w:rPr>
            </w:pPr>
          </w:p>
          <w:p w14:paraId="5EDAD824" w14:textId="77777777" w:rsidR="00066D88" w:rsidRPr="003301DB" w:rsidRDefault="00066D88" w:rsidP="002861E5">
            <w:pPr>
              <w:spacing w:line="216" w:lineRule="auto"/>
              <w:jc w:val="left"/>
              <w:rPr>
                <w:rFonts w:ascii="Arial Narrow" w:hAnsi="Arial Narrow" w:cs="Arial Narrow"/>
                <w:b/>
                <w:bCs/>
                <w:color w:val="000000"/>
                <w:sz w:val="20"/>
                <w:szCs w:val="20"/>
              </w:rPr>
            </w:pPr>
          </w:p>
        </w:tc>
      </w:tr>
      <w:tr w:rsidR="00066D88" w:rsidRPr="008F570C" w14:paraId="5EDAD829" w14:textId="77777777" w:rsidTr="002861E5">
        <w:trPr>
          <w:trHeight w:val="312"/>
        </w:trPr>
        <w:tc>
          <w:tcPr>
            <w:tcW w:w="9606" w:type="dxa"/>
            <w:gridSpan w:val="9"/>
          </w:tcPr>
          <w:p w14:paraId="5EDAD826" w14:textId="77777777" w:rsidR="00066D88" w:rsidRPr="003301DB" w:rsidRDefault="00066D88" w:rsidP="002861E5">
            <w:pPr>
              <w:jc w:val="left"/>
              <w:rPr>
                <w:rFonts w:ascii="Arial Narrow" w:hAnsi="Arial Narrow" w:cs="Arial Narrow"/>
                <w:i/>
                <w:iCs/>
                <w:color w:val="000000"/>
                <w:sz w:val="20"/>
                <w:szCs w:val="20"/>
              </w:rPr>
            </w:pPr>
          </w:p>
        </w:tc>
        <w:tc>
          <w:tcPr>
            <w:tcW w:w="3570" w:type="dxa"/>
            <w:gridSpan w:val="3"/>
            <w:vAlign w:val="center"/>
          </w:tcPr>
          <w:p w14:paraId="5EDAD827" w14:textId="77777777" w:rsidR="00066D88" w:rsidRPr="003301DB" w:rsidRDefault="00066D88" w:rsidP="002861E5">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5EDAD828" w14:textId="77777777" w:rsidR="00066D88" w:rsidRPr="003301DB" w:rsidRDefault="00066D88" w:rsidP="002861E5">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066D88" w:rsidRPr="008F570C" w14:paraId="5EDAD82C" w14:textId="77777777" w:rsidTr="002861E5">
        <w:trPr>
          <w:trHeight w:val="312"/>
        </w:trPr>
        <w:tc>
          <w:tcPr>
            <w:tcW w:w="6588" w:type="dxa"/>
            <w:gridSpan w:val="5"/>
            <w:shd w:val="clear" w:color="auto" w:fill="E0E0E0"/>
            <w:vAlign w:val="center"/>
          </w:tcPr>
          <w:p w14:paraId="5EDAD82A" w14:textId="77777777" w:rsidR="00066D88" w:rsidRPr="003301DB" w:rsidDel="003C592C" w:rsidRDefault="00066D88" w:rsidP="002861E5">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7"/>
            <w:shd w:val="clear" w:color="auto" w:fill="E0E0E0"/>
            <w:vAlign w:val="center"/>
          </w:tcPr>
          <w:p w14:paraId="5EDAD82B" w14:textId="77777777" w:rsidR="00066D88" w:rsidRPr="003301DB" w:rsidRDefault="00066D88" w:rsidP="002861E5">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066D88" w:rsidRPr="008F570C" w14:paraId="5EDAD835" w14:textId="77777777" w:rsidTr="002861E5">
        <w:trPr>
          <w:trHeight w:val="312"/>
        </w:trPr>
        <w:tc>
          <w:tcPr>
            <w:tcW w:w="3294" w:type="dxa"/>
            <w:gridSpan w:val="2"/>
            <w:vAlign w:val="center"/>
          </w:tcPr>
          <w:p w14:paraId="5EDAD82D" w14:textId="77777777" w:rsidR="00066D88" w:rsidRPr="003301DB" w:rsidRDefault="00066D88" w:rsidP="002861E5">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3"/>
            <w:vAlign w:val="center"/>
          </w:tcPr>
          <w:p w14:paraId="5EDAD82E" w14:textId="77777777" w:rsidR="00066D88" w:rsidRPr="003301DB" w:rsidRDefault="00066D88" w:rsidP="002861E5">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5EDAD82F" w14:textId="77777777" w:rsidR="00066D88" w:rsidRPr="003301DB" w:rsidRDefault="00066D88" w:rsidP="002861E5">
            <w:pPr>
              <w:autoSpaceDE w:val="0"/>
              <w:autoSpaceDN w:val="0"/>
              <w:adjustRightInd w:val="0"/>
              <w:spacing w:line="216" w:lineRule="auto"/>
              <w:jc w:val="left"/>
              <w:rPr>
                <w:rFonts w:ascii="Arial Narrow" w:hAnsi="Arial Narrow" w:cs="Arial Narrow"/>
                <w:b/>
                <w:bCs/>
                <w:sz w:val="20"/>
                <w:szCs w:val="20"/>
                <w:lang w:eastAsia="en-GB"/>
              </w:rPr>
            </w:pPr>
          </w:p>
          <w:p w14:paraId="5EDAD830" w14:textId="77777777" w:rsidR="00066D88" w:rsidRPr="003301DB" w:rsidRDefault="00066D88" w:rsidP="002861E5">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5"/>
            <w:vAlign w:val="center"/>
          </w:tcPr>
          <w:p w14:paraId="5EDAD831" w14:textId="77777777" w:rsidR="00066D88" w:rsidRPr="003301DB" w:rsidRDefault="00066D88" w:rsidP="002861E5">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5EDAD832" w14:textId="77777777" w:rsidR="00066D88" w:rsidRPr="003301DB" w:rsidRDefault="00066D88" w:rsidP="002861E5">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5EDAD833" w14:textId="77777777" w:rsidR="00066D88" w:rsidRPr="003301DB" w:rsidRDefault="00066D88" w:rsidP="002861E5">
            <w:pPr>
              <w:spacing w:line="216" w:lineRule="auto"/>
              <w:jc w:val="left"/>
              <w:rPr>
                <w:rFonts w:ascii="Arial Narrow" w:hAnsi="Arial Narrow" w:cs="Arial Narrow"/>
                <w:b/>
                <w:bCs/>
                <w:sz w:val="20"/>
                <w:szCs w:val="20"/>
              </w:rPr>
            </w:pPr>
          </w:p>
          <w:p w14:paraId="5EDAD834" w14:textId="77777777" w:rsidR="00066D88" w:rsidRPr="003301DB" w:rsidRDefault="00066D88" w:rsidP="002861E5">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5EDAD836" w14:textId="77777777" w:rsidR="00066D88" w:rsidRPr="008F570C" w:rsidRDefault="00066D88" w:rsidP="00066D88">
      <w:pPr>
        <w:rPr>
          <w:rFonts w:ascii="Arial Narrow" w:hAnsi="Arial Narrow" w:cs="Arial Narrow"/>
          <w:color w:val="000000"/>
        </w:rPr>
      </w:pPr>
    </w:p>
    <w:p w14:paraId="5EDAD837" w14:textId="77777777" w:rsidR="002861E5" w:rsidRDefault="002861E5"/>
    <w:sectPr w:rsidR="002861E5" w:rsidSect="002861E5">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48D5" w14:textId="77777777" w:rsidR="005322D5" w:rsidRDefault="005322D5" w:rsidP="005322D5">
      <w:r>
        <w:separator/>
      </w:r>
    </w:p>
  </w:endnote>
  <w:endnote w:type="continuationSeparator" w:id="0">
    <w:p w14:paraId="0CECF064" w14:textId="77777777" w:rsidR="005322D5" w:rsidRDefault="005322D5" w:rsidP="0053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7404" w14:textId="77777777" w:rsidR="005322D5" w:rsidRPr="001F74AF" w:rsidRDefault="005322D5" w:rsidP="005322D5">
    <w:pPr>
      <w:pStyle w:val="Footer"/>
      <w:rPr>
        <w:sz w:val="20"/>
        <w:szCs w:val="20"/>
      </w:rPr>
    </w:pPr>
    <w:r>
      <w:rPr>
        <w:sz w:val="20"/>
        <w:szCs w:val="20"/>
      </w:rPr>
      <w:t>Awarded by City &amp; Guilds</w:t>
    </w:r>
  </w:p>
  <w:p w14:paraId="48AFAA66" w14:textId="77777777" w:rsidR="005322D5" w:rsidRPr="001F74AF" w:rsidRDefault="005322D5" w:rsidP="005322D5">
    <w:pPr>
      <w:pStyle w:val="Footer"/>
      <w:rPr>
        <w:sz w:val="20"/>
        <w:szCs w:val="20"/>
      </w:rPr>
    </w:pPr>
    <w:r w:rsidRPr="001F74AF">
      <w:rPr>
        <w:sz w:val="20"/>
        <w:szCs w:val="20"/>
      </w:rPr>
      <w:t xml:space="preserve">Mark sheet – </w:t>
    </w:r>
    <w:r w:rsidRPr="0067183E">
      <w:rPr>
        <w:sz w:val="20"/>
        <w:szCs w:val="20"/>
      </w:rPr>
      <w:t xml:space="preserve">Promoting </w:t>
    </w:r>
    <w:r>
      <w:rPr>
        <w:sz w:val="20"/>
        <w:szCs w:val="20"/>
      </w:rPr>
      <w:t>s</w:t>
    </w:r>
    <w:r w:rsidRPr="0067183E">
      <w:rPr>
        <w:sz w:val="20"/>
        <w:szCs w:val="20"/>
      </w:rPr>
      <w:t xml:space="preserve">ocial </w:t>
    </w:r>
    <w:r>
      <w:rPr>
        <w:sz w:val="20"/>
        <w:szCs w:val="20"/>
      </w:rPr>
      <w:t>e</w:t>
    </w:r>
    <w:r w:rsidRPr="0067183E">
      <w:rPr>
        <w:sz w:val="20"/>
        <w:szCs w:val="20"/>
      </w:rPr>
      <w:t>nterprise</w:t>
    </w:r>
  </w:p>
  <w:p w14:paraId="1628E8F1" w14:textId="77777777" w:rsidR="005322D5" w:rsidRPr="00DC7B27" w:rsidRDefault="005322D5" w:rsidP="005322D5">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367947409"/>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0751" w14:textId="77777777" w:rsidR="005322D5" w:rsidRDefault="005322D5" w:rsidP="005322D5">
      <w:r>
        <w:separator/>
      </w:r>
    </w:p>
  </w:footnote>
  <w:footnote w:type="continuationSeparator" w:id="0">
    <w:p w14:paraId="3F5C7254" w14:textId="77777777" w:rsidR="005322D5" w:rsidRDefault="005322D5" w:rsidP="00532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FC9C6" w14:textId="4F9D2A5C" w:rsidR="005322D5" w:rsidRDefault="005322D5">
    <w:pPr>
      <w:pStyle w:val="Header"/>
    </w:pPr>
    <w:r>
      <w:rPr>
        <w:noProof/>
        <w:lang w:eastAsia="en-GB"/>
      </w:rPr>
      <w:drawing>
        <wp:anchor distT="0" distB="0" distL="114300" distR="114300" simplePos="0" relativeHeight="251659264" behindDoc="0" locked="0" layoutInCell="1" allowOverlap="1" wp14:anchorId="5B6EF8E4" wp14:editId="02832637">
          <wp:simplePos x="0" y="0"/>
          <wp:positionH relativeFrom="column">
            <wp:posOffset>7164888</wp:posOffset>
          </wp:positionH>
          <wp:positionV relativeFrom="paragraph">
            <wp:posOffset>-251434</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Courier New" w:hint="default"/>
        <w:sz w:val="22"/>
        <w:szCs w:val="22"/>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Courier New" w:hint="default"/>
      </w:rPr>
    </w:lvl>
    <w:lvl w:ilvl="1" w:tplc="08090003">
      <w:start w:val="1"/>
      <w:numFmt w:val="bullet"/>
      <w:lvlText w:val="o"/>
      <w:lvlJc w:val="left"/>
      <w:pPr>
        <w:tabs>
          <w:tab w:val="num" w:pos="1148"/>
        </w:tabs>
        <w:ind w:left="1148" w:hanging="360"/>
      </w:pPr>
      <w:rPr>
        <w:rFonts w:ascii="Courier New" w:hAnsi="Courier New" w:cs="Aria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Courier New" w:hint="default"/>
      </w:rPr>
    </w:lvl>
    <w:lvl w:ilvl="4" w:tplc="08090003">
      <w:start w:val="1"/>
      <w:numFmt w:val="bullet"/>
      <w:lvlText w:val="o"/>
      <w:lvlJc w:val="left"/>
      <w:pPr>
        <w:tabs>
          <w:tab w:val="num" w:pos="3308"/>
        </w:tabs>
        <w:ind w:left="3308" w:hanging="360"/>
      </w:pPr>
      <w:rPr>
        <w:rFonts w:ascii="Courier New" w:hAnsi="Courier New" w:cs="Aria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Courier New" w:hint="default"/>
      </w:rPr>
    </w:lvl>
    <w:lvl w:ilvl="7" w:tplc="08090003">
      <w:start w:val="1"/>
      <w:numFmt w:val="bullet"/>
      <w:lvlText w:val="o"/>
      <w:lvlJc w:val="left"/>
      <w:pPr>
        <w:tabs>
          <w:tab w:val="num" w:pos="5468"/>
        </w:tabs>
        <w:ind w:left="5468" w:hanging="360"/>
      </w:pPr>
      <w:rPr>
        <w:rFonts w:ascii="Courier New" w:hAnsi="Courier New" w:cs="Arial" w:hint="default"/>
      </w:rPr>
    </w:lvl>
    <w:lvl w:ilvl="8" w:tplc="08090005">
      <w:start w:val="1"/>
      <w:numFmt w:val="bullet"/>
      <w:lvlText w:val=""/>
      <w:lvlJc w:val="left"/>
      <w:pPr>
        <w:tabs>
          <w:tab w:val="num" w:pos="6188"/>
        </w:tabs>
        <w:ind w:left="6188" w:hanging="360"/>
      </w:pPr>
      <w:rPr>
        <w:rFonts w:ascii="Wingdings" w:hAnsi="Wingdings" w:cs="Tahom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8"/>
    <w:rsid w:val="00066D88"/>
    <w:rsid w:val="00263C7C"/>
    <w:rsid w:val="002861E5"/>
    <w:rsid w:val="003552E8"/>
    <w:rsid w:val="005322D5"/>
    <w:rsid w:val="00852228"/>
    <w:rsid w:val="008863DC"/>
    <w:rsid w:val="00A616B5"/>
    <w:rsid w:val="00AC6B51"/>
    <w:rsid w:val="00CF3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D6A6"/>
  <w15:docId w15:val="{AB1CA1C1-16F2-41AE-AD94-B895B316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88"/>
    <w:pPr>
      <w:jc w:val="both"/>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D5"/>
    <w:pPr>
      <w:tabs>
        <w:tab w:val="center" w:pos="4513"/>
        <w:tab w:val="right" w:pos="9026"/>
      </w:tabs>
    </w:pPr>
  </w:style>
  <w:style w:type="character" w:customStyle="1" w:styleId="HeaderChar">
    <w:name w:val="Header Char"/>
    <w:basedOn w:val="DefaultParagraphFont"/>
    <w:link w:val="Header"/>
    <w:uiPriority w:val="99"/>
    <w:rsid w:val="005322D5"/>
    <w:rPr>
      <w:rFonts w:ascii="Arial" w:eastAsia="Times New Roman" w:hAnsi="Arial" w:cs="Arial"/>
      <w:sz w:val="22"/>
      <w:szCs w:val="22"/>
      <w:lang w:eastAsia="en-US"/>
    </w:rPr>
  </w:style>
  <w:style w:type="paragraph" w:styleId="Footer">
    <w:name w:val="footer"/>
    <w:basedOn w:val="Normal"/>
    <w:link w:val="FooterChar"/>
    <w:uiPriority w:val="99"/>
    <w:unhideWhenUsed/>
    <w:rsid w:val="005322D5"/>
    <w:pPr>
      <w:tabs>
        <w:tab w:val="center" w:pos="4513"/>
        <w:tab w:val="right" w:pos="9026"/>
      </w:tabs>
    </w:pPr>
  </w:style>
  <w:style w:type="character" w:customStyle="1" w:styleId="FooterChar">
    <w:name w:val="Footer Char"/>
    <w:basedOn w:val="DefaultParagraphFont"/>
    <w:link w:val="Footer"/>
    <w:uiPriority w:val="99"/>
    <w:rsid w:val="005322D5"/>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8142-11</TermName>
          <TermId xmlns="http://schemas.microsoft.com/office/infopath/2007/PartnerControls">6fbfb220-1e1a-4acf-a71c-4c38d68867a8</TermId>
        </TermInfo>
        <TermInfo xmlns="http://schemas.microsoft.com/office/infopath/2007/PartnerControls">
          <TermName xmlns="http://schemas.microsoft.com/office/infopath/2007/PartnerControls">8142-21</TermName>
          <TermId xmlns="http://schemas.microsoft.com/office/infopath/2007/PartnerControls">9aa5697d-90e6-461d-8f52-e65559668612</TermId>
        </TermInfo>
        <TermInfo xmlns="http://schemas.microsoft.com/office/infopath/2007/PartnerControls">
          <TermName xmlns="http://schemas.microsoft.com/office/infopath/2007/PartnerControls">8142-22</TermName>
          <TermId xmlns="http://schemas.microsoft.com/office/infopath/2007/PartnerControls">e08cf827-699a-436e-9293-28e3fc437b6c</TermId>
        </TermInfo>
        <TermInfo xmlns="http://schemas.microsoft.com/office/infopath/2007/PartnerControls">
          <TermName xmlns="http://schemas.microsoft.com/office/infopath/2007/PartnerControls">8142-31</TermName>
          <TermId xmlns="http://schemas.microsoft.com/office/infopath/2007/PartnerControls">0ac3a20c-2793-4f30-b1f7-6cb0bbb28485</TermId>
        </TermInfo>
        <TermInfo xmlns="http://schemas.microsoft.com/office/infopath/2007/PartnerControls">
          <TermName xmlns="http://schemas.microsoft.com/office/infopath/2007/PartnerControls">8142-32</TermName>
          <TermId xmlns="http://schemas.microsoft.com/office/infopath/2007/PartnerControls">c53eb990-b6bc-454a-8611-670734967ec6</TermId>
        </TermInfo>
      </Terms>
    </j5a7449248d447e983365f9ccc7bf26f>
    <KpiDescription xmlns="http://schemas.microsoft.com/sharepoint/v3" xsi:nil="true"/>
    <TaxCatchAll xmlns="5f8ea682-3a42-454b-8035-422047e146b2">
      <Value>900</Value>
      <Value>863</Value>
      <Value>862</Value>
      <Value>861</Value>
      <Value>860</Value>
      <Value>859</Value>
      <Value>858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8142-500</TermName>
          <TermId xmlns="http://schemas.microsoft.com/office/infopath/2007/PartnerControls">74443dad-d66e-4bf4-89b5-c3f2ab81eb5f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8142</TermName>
          <TermId xmlns="http://schemas.microsoft.com/office/infopath/2007/PartnerControls">63343861-762c-498c-b67d-c2d3f0a375f8</TermId>
        </TermInfo>
      </Terms>
    </kb5530885391492bb408a8b4151064ea>
  </documentManagement>
</p:properties>
</file>

<file path=customXml/itemProps1.xml><?xml version="1.0" encoding="utf-8"?>
<ds:datastoreItem xmlns:ds="http://schemas.openxmlformats.org/officeDocument/2006/customXml" ds:itemID="{26444E91-01AB-4484-BAB0-F7B03B348A89}"/>
</file>

<file path=customXml/itemProps2.xml><?xml version="1.0" encoding="utf-8"?>
<ds:datastoreItem xmlns:ds="http://schemas.openxmlformats.org/officeDocument/2006/customXml" ds:itemID="{57C8913B-6863-4A25-9ADC-6559351AB804}"/>
</file>

<file path=customXml/itemProps3.xml><?xml version="1.0" encoding="utf-8"?>
<ds:datastoreItem xmlns:ds="http://schemas.openxmlformats.org/officeDocument/2006/customXml" ds:itemID="{3513B4DE-18B7-47A6-8504-C766B11AD540}"/>
</file>

<file path=docProps/app.xml><?xml version="1.0" encoding="utf-8"?>
<Properties xmlns="http://schemas.openxmlformats.org/officeDocument/2006/extended-properties" xmlns:vt="http://schemas.openxmlformats.org/officeDocument/2006/docPropsVTypes">
  <Template>Normal</Template>
  <TotalTime>5</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Promoting Social Enterprise</vt:lpstr>
    </vt:vector>
  </TitlesOfParts>
  <Company>City &amp; Guilds</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Social Enterprise</dc:title>
  <dc:creator>Denise McConnell</dc:creator>
  <cp:lastModifiedBy>Jurgita Baleviciute</cp:lastModifiedBy>
  <cp:revision>4</cp:revision>
  <dcterms:created xsi:type="dcterms:W3CDTF">2013-02-22T16:35:00Z</dcterms:created>
  <dcterms:modified xsi:type="dcterms:W3CDTF">2017-02-20T16:14:00Z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900;#8142-500|74443dad-d66e-4bf4-89b5-c3f2ab81eb5f</vt:lpwstr>
  </property>
  <property fmtid="{D5CDD505-2E9C-101B-9397-08002B2CF9AE}" pid="4" name="Family Code">
    <vt:lpwstr>858;#8142|63343861-762c-498c-b67d-c2d3f0a375f8</vt:lpwstr>
  </property>
  <property fmtid="{D5CDD505-2E9C-101B-9397-08002B2CF9AE}" pid="5" name="PoS">
    <vt:lpwstr>859;#8142-11|6fbfb220-1e1a-4acf-a71c-4c38d68867a8;#860;#8142-21|9aa5697d-90e6-461d-8f52-e65559668612;#861;#8142-22|e08cf827-699a-436e-9293-28e3fc437b6c;#862;#8142-31|0ac3a20c-2793-4f30-b1f7-6cb0bbb28485;#863;#8142-32|c53eb990-b6bc-454a-8611-670734967ec6</vt:lpwstr>
  </property>
</Properties>
</file>