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12"/>
        <w:gridCol w:w="1276"/>
        <w:gridCol w:w="5385"/>
      </w:tblGrid>
      <w:tr w:rsidR="000E71BB" w14:paraId="48909B46" w14:textId="77777777" w:rsidTr="00A853EC">
        <w:trPr>
          <w:trHeight w:val="2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44" w14:textId="77777777" w:rsidR="000E71BB" w:rsidRDefault="000E71BB" w:rsidP="00172DB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T</w:t>
            </w:r>
            <w:r w:rsidR="00172DB3">
              <w:rPr>
                <w:rFonts w:eastAsia="Calibri" w:cs="Arial"/>
                <w:b/>
                <w:bCs/>
                <w:spacing w:val="1"/>
                <w:sz w:val="20"/>
              </w:rPr>
              <w:t>e</w:t>
            </w:r>
            <w:r>
              <w:rPr>
                <w:rFonts w:eastAsia="Calibri" w:cs="Arial"/>
                <w:b/>
                <w:bCs/>
                <w:spacing w:val="1"/>
                <w:sz w:val="20"/>
              </w:rPr>
              <w:t>i</w:t>
            </w:r>
            <w:r>
              <w:rPr>
                <w:rFonts w:eastAsia="Calibri" w:cs="Arial"/>
                <w:b/>
                <w:bCs/>
                <w:spacing w:val="-2"/>
                <w:sz w:val="20"/>
              </w:rPr>
              <w:t>t</w:t>
            </w:r>
            <w:r>
              <w:rPr>
                <w:rFonts w:eastAsia="Calibri" w:cs="Arial"/>
                <w:b/>
                <w:bCs/>
                <w:spacing w:val="1"/>
                <w:sz w:val="20"/>
              </w:rPr>
              <w:t>l</w:t>
            </w:r>
            <w:proofErr w:type="spellEnd"/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45" w14:textId="77777777" w:rsidR="000E71BB" w:rsidRDefault="00172DB3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Cyllideb</w:t>
            </w:r>
            <w:proofErr w:type="spellEnd"/>
          </w:p>
        </w:tc>
      </w:tr>
      <w:tr w:rsidR="000E71BB" w14:paraId="48909B49" w14:textId="77777777" w:rsidTr="00A853EC">
        <w:trPr>
          <w:trHeight w:val="2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47" w14:textId="77777777" w:rsidR="000E71BB" w:rsidRDefault="00172DB3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Skills CFA 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48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M&amp;L 38</w:t>
            </w:r>
          </w:p>
        </w:tc>
      </w:tr>
      <w:tr w:rsidR="000E71BB" w14:paraId="48909B4C" w14:textId="77777777" w:rsidTr="00A853EC">
        <w:trPr>
          <w:trHeight w:val="2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4A" w14:textId="77777777" w:rsidR="000E71BB" w:rsidRDefault="00172DB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Lefel</w:t>
            </w:r>
            <w:proofErr w:type="spellEnd"/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4B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4</w:t>
            </w:r>
          </w:p>
        </w:tc>
      </w:tr>
      <w:tr w:rsidR="000E71BB" w14:paraId="48909B4F" w14:textId="77777777" w:rsidTr="00A853EC">
        <w:trPr>
          <w:trHeight w:val="2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4D" w14:textId="77777777" w:rsidR="000E71BB" w:rsidRDefault="00172DB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Gwerth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Credydau</w:t>
            </w:r>
            <w:proofErr w:type="spellEnd"/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4E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>4</w:t>
            </w:r>
          </w:p>
        </w:tc>
      </w:tr>
      <w:tr w:rsidR="000E71BB" w14:paraId="48909B52" w14:textId="77777777" w:rsidTr="00A853EC">
        <w:trPr>
          <w:trHeight w:val="2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50" w14:textId="77777777" w:rsidR="000E71BB" w:rsidRDefault="000E71BB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b/>
                <w:bCs/>
                <w:spacing w:val="1"/>
                <w:sz w:val="20"/>
              </w:rPr>
              <w:t>G</w:t>
            </w:r>
            <w:r>
              <w:rPr>
                <w:rFonts w:eastAsia="Calibri" w:cs="Arial"/>
                <w:b/>
                <w:bCs/>
                <w:sz w:val="20"/>
              </w:rPr>
              <w:t>LH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51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26</w:t>
            </w:r>
          </w:p>
        </w:tc>
      </w:tr>
      <w:tr w:rsidR="000E71BB" w14:paraId="48909B55" w14:textId="77777777" w:rsidTr="00A853EC">
        <w:trPr>
          <w:trHeight w:val="2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53" w14:textId="77777777" w:rsidR="000E71BB" w:rsidRDefault="00172DB3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Rhif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Cyfeirnod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54" w14:textId="77777777" w:rsidR="000E71BB" w:rsidRDefault="000E71BB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>A</w:t>
            </w:r>
            <w:r>
              <w:rPr>
                <w:rFonts w:eastAsia="Calibri" w:cs="Arial"/>
                <w:spacing w:val="1"/>
                <w:sz w:val="20"/>
              </w:rPr>
              <w:t>/</w:t>
            </w:r>
            <w:r>
              <w:rPr>
                <w:rFonts w:eastAsia="Calibri" w:cs="Arial"/>
                <w:spacing w:val="-2"/>
                <w:sz w:val="20"/>
              </w:rPr>
              <w:t>5</w:t>
            </w:r>
            <w:r>
              <w:rPr>
                <w:rFonts w:eastAsia="Calibri" w:cs="Arial"/>
                <w:spacing w:val="1"/>
                <w:sz w:val="20"/>
              </w:rPr>
              <w:t>0</w:t>
            </w:r>
            <w:r>
              <w:rPr>
                <w:rFonts w:eastAsia="Calibri" w:cs="Arial"/>
                <w:spacing w:val="-2"/>
                <w:sz w:val="20"/>
              </w:rPr>
              <w:t>6</w:t>
            </w:r>
            <w:r>
              <w:rPr>
                <w:rFonts w:eastAsia="Calibri" w:cs="Arial"/>
                <w:spacing w:val="1"/>
                <w:sz w:val="20"/>
              </w:rPr>
              <w:t>/</w:t>
            </w:r>
            <w:r>
              <w:rPr>
                <w:rFonts w:eastAsia="Calibri" w:cs="Arial"/>
                <w:spacing w:val="-2"/>
                <w:sz w:val="20"/>
              </w:rPr>
              <w:t>1</w:t>
            </w:r>
            <w:r>
              <w:rPr>
                <w:rFonts w:eastAsia="Calibri" w:cs="Arial"/>
                <w:spacing w:val="1"/>
                <w:sz w:val="20"/>
              </w:rPr>
              <w:t>9</w:t>
            </w:r>
            <w:r>
              <w:rPr>
                <w:rFonts w:eastAsia="Calibri" w:cs="Arial"/>
                <w:spacing w:val="-2"/>
                <w:sz w:val="20"/>
              </w:rPr>
              <w:t>95</w:t>
            </w:r>
          </w:p>
        </w:tc>
      </w:tr>
      <w:tr w:rsidR="000E71BB" w14:paraId="48909B58" w14:textId="77777777" w:rsidTr="00A853EC">
        <w:trPr>
          <w:trHeight w:val="2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56" w14:textId="77777777" w:rsidR="000E71BB" w:rsidRDefault="00172DB3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</w:rPr>
              <w:t xml:space="preserve">Nod(au)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yr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Uned</w:t>
            </w:r>
            <w:proofErr w:type="spellEnd"/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57" w14:textId="77777777" w:rsidR="000E71BB" w:rsidRDefault="00172DB3">
            <w:pPr>
              <w:spacing w:before="36"/>
              <w:ind w:left="100" w:right="-20"/>
              <w:jc w:val="left"/>
              <w:rPr>
                <w:rFonts w:eastAsia="Calibri" w:cs="Arial"/>
                <w:spacing w:val="-1"/>
                <w:sz w:val="20"/>
              </w:rPr>
            </w:pPr>
            <w:r>
              <w:rPr>
                <w:rFonts w:eastAsia="Calibri" w:cs="Arial"/>
                <w:spacing w:val="-1"/>
                <w:sz w:val="20"/>
              </w:rPr>
              <w:t xml:space="preserve">Nod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yw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datblygu’r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sgiliau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sydd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eu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hangen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reoli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cyllideb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.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Ar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ôl</w:t>
            </w:r>
            <w:proofErr w:type="spellEnd"/>
            <w:r w:rsidR="003A7A7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-1"/>
                <w:sz w:val="20"/>
              </w:rPr>
              <w:t>c</w:t>
            </w:r>
            <w:r>
              <w:rPr>
                <w:rFonts w:eastAsia="Calibri" w:cs="Arial"/>
                <w:spacing w:val="-1"/>
                <w:sz w:val="20"/>
              </w:rPr>
              <w:t>wblhau’r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uned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hon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bydd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dysgwyr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wedi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deall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sut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nodi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gofynion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ariannol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pacing w:val="-1"/>
                <w:sz w:val="20"/>
              </w:rPr>
              <w:t>gallu</w:t>
            </w:r>
            <w:proofErr w:type="spellEnd"/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21CB4">
              <w:rPr>
                <w:rFonts w:eastAsia="Calibri" w:cs="Arial"/>
                <w:spacing w:val="-1"/>
                <w:sz w:val="20"/>
              </w:rPr>
              <w:t>pennu</w:t>
            </w:r>
            <w:proofErr w:type="spellEnd"/>
            <w:r w:rsidR="00421CB4"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 w:rsidR="00421CB4">
              <w:rPr>
                <w:rFonts w:eastAsia="Calibri" w:cs="Arial"/>
                <w:spacing w:val="-1"/>
                <w:sz w:val="20"/>
              </w:rPr>
              <w:t>rheoli</w:t>
            </w:r>
            <w:proofErr w:type="spellEnd"/>
            <w:r w:rsidR="00421CB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21CB4">
              <w:rPr>
                <w:rFonts w:eastAsia="Calibri" w:cs="Arial"/>
                <w:spacing w:val="-1"/>
                <w:sz w:val="20"/>
              </w:rPr>
              <w:t>cyllidebau</w:t>
            </w:r>
            <w:proofErr w:type="spellEnd"/>
            <w:r w:rsidR="00421CB4">
              <w:rPr>
                <w:rFonts w:eastAsia="Calibri" w:cs="Arial"/>
                <w:spacing w:val="-1"/>
                <w:sz w:val="20"/>
              </w:rPr>
              <w:t xml:space="preserve"> a </w:t>
            </w:r>
            <w:proofErr w:type="spellStart"/>
            <w:r w:rsidR="00421CB4">
              <w:rPr>
                <w:rFonts w:eastAsia="Calibri" w:cs="Arial"/>
                <w:spacing w:val="-1"/>
                <w:sz w:val="20"/>
              </w:rPr>
              <w:t>gwerthu</w:t>
            </w:r>
            <w:r w:rsidR="003A7A74">
              <w:rPr>
                <w:rFonts w:eastAsia="Calibri" w:cs="Arial"/>
                <w:spacing w:val="-1"/>
                <w:sz w:val="20"/>
              </w:rPr>
              <w:t>so</w:t>
            </w:r>
            <w:r w:rsidR="00421CB4">
              <w:rPr>
                <w:rFonts w:eastAsia="Calibri" w:cs="Arial"/>
                <w:spacing w:val="-1"/>
                <w:sz w:val="20"/>
              </w:rPr>
              <w:t>’r</w:t>
            </w:r>
            <w:proofErr w:type="spellEnd"/>
            <w:r w:rsidR="00421CB4"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 w:rsidR="00421CB4">
              <w:rPr>
                <w:rFonts w:eastAsia="Calibri" w:cs="Arial"/>
                <w:spacing w:val="-1"/>
                <w:sz w:val="20"/>
              </w:rPr>
              <w:t>defnydd</w:t>
            </w:r>
            <w:proofErr w:type="spellEnd"/>
            <w:r w:rsidR="00421CB4">
              <w:rPr>
                <w:rFonts w:eastAsia="Calibri" w:cs="Arial"/>
                <w:spacing w:val="-1"/>
                <w:sz w:val="20"/>
              </w:rPr>
              <w:t xml:space="preserve"> o </w:t>
            </w:r>
            <w:proofErr w:type="spellStart"/>
            <w:r w:rsidR="00421CB4">
              <w:rPr>
                <w:rFonts w:eastAsia="Calibri" w:cs="Arial"/>
                <w:spacing w:val="-1"/>
                <w:sz w:val="20"/>
              </w:rPr>
              <w:t>gyllideb</w:t>
            </w:r>
            <w:proofErr w:type="spellEnd"/>
            <w:r w:rsidR="00421CB4">
              <w:rPr>
                <w:rFonts w:eastAsia="Calibri" w:cs="Arial"/>
                <w:spacing w:val="-1"/>
                <w:sz w:val="20"/>
              </w:rPr>
              <w:t>.</w:t>
            </w:r>
          </w:p>
        </w:tc>
      </w:tr>
      <w:tr w:rsidR="000E71BB" w14:paraId="48909B5B" w14:textId="77777777" w:rsidTr="00A853EC">
        <w:trPr>
          <w:trHeight w:val="2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59" w14:textId="77777777" w:rsidR="000E71BB" w:rsidRDefault="00421CB4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z w:val="20"/>
              </w:rPr>
              <w:t>Canlyniadau</w:t>
            </w:r>
            <w:proofErr w:type="spellEnd"/>
            <w:r>
              <w:rPr>
                <w:rFonts w:eastAsia="Calibri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z w:val="20"/>
              </w:rPr>
              <w:t>Dysgu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5A" w14:textId="77777777" w:rsidR="000E71BB" w:rsidRDefault="00421CB4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Meini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Prawf</w:t>
            </w:r>
            <w:proofErr w:type="spellEnd"/>
            <w:r>
              <w:rPr>
                <w:rFonts w:eastAsia="Calibri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b/>
                <w:bCs/>
                <w:spacing w:val="1"/>
                <w:sz w:val="20"/>
              </w:rPr>
              <w:t>Asesu</w:t>
            </w:r>
            <w:proofErr w:type="spellEnd"/>
          </w:p>
        </w:tc>
      </w:tr>
      <w:tr w:rsidR="000E71BB" w14:paraId="48909B5E" w14:textId="77777777" w:rsidTr="00A853EC">
        <w:trPr>
          <w:trHeight w:val="2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5C" w14:textId="77777777" w:rsidR="000E71BB" w:rsidRDefault="00421CB4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z w:val="20"/>
              </w:rPr>
              <w:t>Bydd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dysgwr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5D" w14:textId="77777777" w:rsidR="000E71BB" w:rsidRDefault="00421CB4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Gall y </w:t>
            </w:r>
            <w:proofErr w:type="spellStart"/>
            <w:r>
              <w:rPr>
                <w:rFonts w:eastAsia="Calibri" w:cs="Arial"/>
                <w:sz w:val="20"/>
              </w:rPr>
              <w:t>dysgwr</w:t>
            </w:r>
            <w:proofErr w:type="spellEnd"/>
            <w:r>
              <w:rPr>
                <w:rFonts w:eastAsia="Calibri" w:cs="Arial"/>
                <w:sz w:val="20"/>
              </w:rPr>
              <w:t>:</w:t>
            </w:r>
          </w:p>
        </w:tc>
      </w:tr>
      <w:tr w:rsidR="000E71BB" w14:paraId="48909B64" w14:textId="77777777" w:rsidTr="00A853EC">
        <w:trPr>
          <w:trHeight w:val="2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5F" w14:textId="77777777" w:rsidR="000E71BB" w:rsidRDefault="000E71BB" w:rsidP="009162E1">
            <w:pPr>
              <w:tabs>
                <w:tab w:val="left" w:pos="567"/>
              </w:tabs>
              <w:spacing w:before="53" w:line="249" w:lineRule="auto"/>
              <w:ind w:left="426" w:right="371" w:hanging="284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1</w:t>
            </w:r>
            <w:r>
              <w:rPr>
                <w:rFonts w:eastAsia="Calibri" w:cs="Arial"/>
                <w:sz w:val="20"/>
              </w:rPr>
              <w:t xml:space="preserve">.   </w:t>
            </w:r>
            <w:proofErr w:type="spellStart"/>
            <w:r w:rsidR="009162E1">
              <w:rPr>
                <w:rFonts w:eastAsia="Calibri" w:cs="Arial"/>
                <w:sz w:val="20"/>
              </w:rPr>
              <w:t>Deall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sut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i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nodi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gofynion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ariannol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60" w14:textId="77777777" w:rsidR="000E71BB" w:rsidRDefault="00EC154B" w:rsidP="009162E1">
            <w:pPr>
              <w:spacing w:before="53" w:line="247" w:lineRule="auto"/>
              <w:ind w:left="537" w:right="66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Theme="minorHAnsi" w:cs="Arial"/>
                <w:spacing w:val="1"/>
                <w:sz w:val="20"/>
                <w:lang w:val="en-US"/>
              </w:rPr>
              <w:t>1</w:t>
            </w:r>
            <w:r>
              <w:rPr>
                <w:rFonts w:eastAsiaTheme="minorHAnsi" w:cs="Arial"/>
                <w:sz w:val="20"/>
                <w:lang w:val="en-US"/>
              </w:rPr>
              <w:t>.1</w:t>
            </w:r>
            <w:r>
              <w:rPr>
                <w:rFonts w:eastAsiaTheme="minorHAnsi" w:cs="Arial"/>
                <w:spacing w:val="3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Egluro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sut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i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amcangyfrif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costau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gweithgareddau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adnoddau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a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gorbenion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sydd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eu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hangen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i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gyflawni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amcanion</w:t>
            </w:r>
            <w:proofErr w:type="spellEnd"/>
          </w:p>
          <w:p w14:paraId="48909B61" w14:textId="77777777" w:rsidR="009162E1" w:rsidRDefault="009162E1" w:rsidP="009162E1">
            <w:pPr>
              <w:spacing w:before="53" w:line="247" w:lineRule="auto"/>
              <w:ind w:left="537" w:right="66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1.2 </w:t>
            </w:r>
            <w:proofErr w:type="spellStart"/>
            <w:r>
              <w:rPr>
                <w:rFonts w:eastAsia="Calibri" w:cs="Arial"/>
                <w:sz w:val="20"/>
              </w:rPr>
              <w:t>Dadansoddi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elfennau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achos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fodloni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gofynion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sefydliad</w:t>
            </w:r>
            <w:proofErr w:type="spellEnd"/>
          </w:p>
          <w:p w14:paraId="48909B62" w14:textId="77777777" w:rsidR="009162E1" w:rsidRDefault="009162E1" w:rsidP="009162E1">
            <w:pPr>
              <w:spacing w:before="53" w:line="247" w:lineRule="auto"/>
              <w:ind w:left="537" w:right="66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1.3 </w:t>
            </w:r>
            <w:proofErr w:type="spellStart"/>
            <w:r>
              <w:rPr>
                <w:rFonts w:eastAsia="Calibri" w:cs="Arial"/>
                <w:sz w:val="20"/>
              </w:rPr>
              <w:t>Dadansoddi’r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ffactorau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i’w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hystyried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sicrhau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cefnogaeth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rhanddeiliaid</w:t>
            </w:r>
            <w:proofErr w:type="spellEnd"/>
          </w:p>
          <w:p w14:paraId="48909B63" w14:textId="77777777" w:rsidR="009162E1" w:rsidRDefault="009162E1" w:rsidP="009162E1">
            <w:pPr>
              <w:spacing w:before="53" w:line="247" w:lineRule="auto"/>
              <w:ind w:left="537" w:right="66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1.4 </w:t>
            </w:r>
            <w:proofErr w:type="spellStart"/>
            <w:r>
              <w:rPr>
                <w:rFonts w:eastAsia="Calibri" w:cs="Arial"/>
                <w:sz w:val="20"/>
              </w:rPr>
              <w:t>Disgrifio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cylch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cynllunio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busnes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phennu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cyllideb</w:t>
            </w:r>
            <w:proofErr w:type="spellEnd"/>
          </w:p>
        </w:tc>
      </w:tr>
      <w:tr w:rsidR="000E71BB" w14:paraId="48909B6A" w14:textId="77777777" w:rsidTr="00A853EC">
        <w:trPr>
          <w:trHeight w:val="2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65" w14:textId="77777777" w:rsidR="000E71BB" w:rsidRDefault="000E71BB" w:rsidP="009162E1">
            <w:pPr>
              <w:tabs>
                <w:tab w:val="left" w:pos="567"/>
              </w:tabs>
              <w:spacing w:before="53"/>
              <w:ind w:left="426" w:right="-20" w:hanging="284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 xml:space="preserve">.   </w:t>
            </w:r>
            <w:proofErr w:type="spellStart"/>
            <w:r w:rsidR="009162E1">
              <w:rPr>
                <w:rFonts w:eastAsia="Calibri" w:cs="Arial"/>
                <w:sz w:val="20"/>
              </w:rPr>
              <w:t>Deall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sut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i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bennu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cyllidebau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66" w14:textId="77777777" w:rsidR="000E71BB" w:rsidRDefault="000E71BB" w:rsidP="009162E1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2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Egluro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dibenion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pennu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cyllideb</w:t>
            </w:r>
            <w:proofErr w:type="spellEnd"/>
          </w:p>
          <w:p w14:paraId="48909B67" w14:textId="77777777" w:rsidR="009162E1" w:rsidRDefault="009162E1" w:rsidP="009162E1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2.2 </w:t>
            </w:r>
            <w:proofErr w:type="spellStart"/>
            <w:r>
              <w:rPr>
                <w:rFonts w:eastAsia="Calibri" w:cs="Arial"/>
                <w:sz w:val="20"/>
              </w:rPr>
              <w:t>Dadansoddi’r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wybodaeth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sydd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ei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hangen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bennu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cyllidebau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realistig</w:t>
            </w:r>
            <w:proofErr w:type="spellEnd"/>
          </w:p>
          <w:p w14:paraId="48909B68" w14:textId="77777777" w:rsidR="009162E1" w:rsidRDefault="009162E1" w:rsidP="009162E1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2.3 </w:t>
            </w:r>
            <w:proofErr w:type="spellStart"/>
            <w:r>
              <w:rPr>
                <w:rFonts w:eastAsia="Calibri" w:cs="Arial"/>
                <w:sz w:val="20"/>
              </w:rPr>
              <w:t>Egluro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sut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baratoi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cynlluniau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wrth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gefn</w:t>
            </w:r>
            <w:proofErr w:type="spellEnd"/>
          </w:p>
          <w:p w14:paraId="48909B69" w14:textId="77777777" w:rsidR="009162E1" w:rsidRDefault="009162E1" w:rsidP="009162E1">
            <w:pPr>
              <w:spacing w:before="53"/>
              <w:ind w:left="177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2.4 </w:t>
            </w:r>
            <w:proofErr w:type="spellStart"/>
            <w:r>
              <w:rPr>
                <w:rFonts w:eastAsia="Calibri" w:cs="Arial"/>
                <w:sz w:val="20"/>
              </w:rPr>
              <w:t>Egluro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polisïau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gweithdrefnau’r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sefydliad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bennu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cyllidebau</w:t>
            </w:r>
            <w:proofErr w:type="spellEnd"/>
          </w:p>
        </w:tc>
      </w:tr>
      <w:tr w:rsidR="000E71BB" w14:paraId="48909B72" w14:textId="77777777" w:rsidTr="00A853EC">
        <w:trPr>
          <w:trHeight w:val="2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6B" w14:textId="77777777" w:rsidR="000E71BB" w:rsidRDefault="000E71BB" w:rsidP="009162E1">
            <w:pPr>
              <w:tabs>
                <w:tab w:val="left" w:pos="567"/>
              </w:tabs>
              <w:spacing w:before="53"/>
              <w:ind w:left="426" w:right="-20" w:hanging="284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3</w:t>
            </w:r>
            <w:r>
              <w:rPr>
                <w:rFonts w:eastAsia="Calibri" w:cs="Arial"/>
                <w:sz w:val="20"/>
              </w:rPr>
              <w:t xml:space="preserve">.  </w:t>
            </w:r>
            <w:r>
              <w:rPr>
                <w:rFonts w:eastAsia="Calibri" w:cs="Arial"/>
                <w:spacing w:val="43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Gallu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rheoli</w:t>
            </w:r>
            <w:proofErr w:type="spellEnd"/>
            <w:r w:rsidR="009162E1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9162E1">
              <w:rPr>
                <w:rFonts w:eastAsia="Calibri" w:cs="Arial"/>
                <w:sz w:val="20"/>
              </w:rPr>
              <w:t>cyllideb</w:t>
            </w:r>
            <w:proofErr w:type="spellEnd"/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6C" w14:textId="77777777" w:rsidR="000E71BB" w:rsidRDefault="000E71BB" w:rsidP="002B386E">
            <w:pPr>
              <w:spacing w:before="53" w:line="247" w:lineRule="auto"/>
              <w:ind w:left="537" w:right="14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3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2B386E">
              <w:rPr>
                <w:rFonts w:eastAsia="Calibri" w:cs="Arial"/>
                <w:sz w:val="20"/>
              </w:rPr>
              <w:t>Defnyddio’r</w:t>
            </w:r>
            <w:proofErr w:type="spellEnd"/>
            <w:r w:rsidR="002B386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2B386E">
              <w:rPr>
                <w:rFonts w:eastAsia="Calibri" w:cs="Arial"/>
                <w:sz w:val="20"/>
              </w:rPr>
              <w:t>gyllideb</w:t>
            </w:r>
            <w:proofErr w:type="spellEnd"/>
            <w:r w:rsidR="002B386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2B386E">
              <w:rPr>
                <w:rFonts w:eastAsia="Calibri" w:cs="Arial"/>
                <w:sz w:val="20"/>
              </w:rPr>
              <w:t>i</w:t>
            </w:r>
            <w:proofErr w:type="spellEnd"/>
            <w:r w:rsidR="002B386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2B386E">
              <w:rPr>
                <w:rFonts w:eastAsia="Calibri" w:cs="Arial"/>
                <w:sz w:val="20"/>
              </w:rPr>
              <w:t>reoli</w:t>
            </w:r>
            <w:proofErr w:type="spellEnd"/>
            <w:r w:rsidR="002B386E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2B386E">
              <w:rPr>
                <w:rFonts w:eastAsia="Calibri" w:cs="Arial"/>
                <w:sz w:val="20"/>
              </w:rPr>
              <w:t>perfformiad</w:t>
            </w:r>
            <w:proofErr w:type="spellEnd"/>
            <w:r w:rsidR="002B386E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2B386E">
              <w:rPr>
                <w:rFonts w:eastAsia="Calibri" w:cs="Arial"/>
                <w:sz w:val="20"/>
              </w:rPr>
              <w:t>gwariant</w:t>
            </w:r>
            <w:proofErr w:type="spellEnd"/>
          </w:p>
          <w:p w14:paraId="48909B6D" w14:textId="77777777" w:rsidR="002B386E" w:rsidRDefault="003A7A74" w:rsidP="002B386E">
            <w:pPr>
              <w:spacing w:before="53" w:line="247" w:lineRule="auto"/>
              <w:ind w:left="537" w:right="14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3.2 </w:t>
            </w:r>
            <w:proofErr w:type="spellStart"/>
            <w:r>
              <w:rPr>
                <w:rFonts w:eastAsia="Calibri" w:cs="Arial"/>
                <w:sz w:val="20"/>
              </w:rPr>
              <w:t>Nodi’r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rheswm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dros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wyro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oddi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wrth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 w:rsidR="002B386E">
              <w:rPr>
                <w:rFonts w:eastAsia="Calibri" w:cs="Arial"/>
                <w:sz w:val="20"/>
              </w:rPr>
              <w:t>gyllideb</w:t>
            </w:r>
            <w:proofErr w:type="spellEnd"/>
          </w:p>
          <w:p w14:paraId="48909B6E" w14:textId="77777777" w:rsidR="002B386E" w:rsidRDefault="002B386E" w:rsidP="002B386E">
            <w:pPr>
              <w:spacing w:before="53" w:line="247" w:lineRule="auto"/>
              <w:ind w:left="537" w:right="14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3.3 </w:t>
            </w:r>
            <w:proofErr w:type="spellStart"/>
            <w:r w:rsidR="00EA57E7">
              <w:rPr>
                <w:rFonts w:eastAsia="Calibri" w:cs="Arial"/>
                <w:sz w:val="20"/>
              </w:rPr>
              <w:t>Egluro’r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camau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i’w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cymryd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i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fynd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i’r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afael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ag </w:t>
            </w:r>
            <w:proofErr w:type="spellStart"/>
            <w:r w:rsidR="003A7A74">
              <w:rPr>
                <w:rFonts w:eastAsia="Calibri" w:cs="Arial"/>
                <w:sz w:val="20"/>
              </w:rPr>
              <w:t>achosion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o </w:t>
            </w:r>
            <w:proofErr w:type="spellStart"/>
            <w:r w:rsidR="003A7A74">
              <w:rPr>
                <w:rFonts w:eastAsia="Calibri" w:cs="Arial"/>
                <w:sz w:val="20"/>
              </w:rPr>
              <w:t>wyro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oddi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z w:val="20"/>
              </w:rPr>
              <w:t>wrth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y </w:t>
            </w:r>
            <w:proofErr w:type="spellStart"/>
            <w:r w:rsidR="00EA57E7">
              <w:rPr>
                <w:rFonts w:eastAsia="Calibri" w:cs="Arial"/>
                <w:sz w:val="20"/>
              </w:rPr>
              <w:t>gyllideb</w:t>
            </w:r>
            <w:proofErr w:type="spellEnd"/>
          </w:p>
          <w:p w14:paraId="48909B6F" w14:textId="77777777" w:rsidR="00EA57E7" w:rsidRDefault="00EC154B" w:rsidP="002B386E">
            <w:pPr>
              <w:spacing w:before="53" w:line="247" w:lineRule="auto"/>
              <w:ind w:left="537" w:right="14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Theme="minorHAnsi" w:cs="Arial"/>
                <w:sz w:val="20"/>
                <w:lang w:val="en-US"/>
              </w:rPr>
              <w:t xml:space="preserve">3.4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Cynnig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diwygiadau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realistig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i’r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gyllideb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gan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gynnwys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tystiolaeth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i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gefnogi</w:t>
            </w:r>
            <w:proofErr w:type="spellEnd"/>
            <w:r>
              <w:rPr>
                <w:rFonts w:eastAsiaTheme="minorHAnsi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sz w:val="20"/>
                <w:lang w:val="en-US"/>
              </w:rPr>
              <w:t>argymhellion</w:t>
            </w:r>
            <w:proofErr w:type="spellEnd"/>
          </w:p>
          <w:p w14:paraId="48909B70" w14:textId="77777777" w:rsidR="00EA57E7" w:rsidRDefault="00EA57E7" w:rsidP="002B386E">
            <w:pPr>
              <w:spacing w:before="53" w:line="247" w:lineRule="auto"/>
              <w:ind w:left="537" w:right="14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3.5 </w:t>
            </w:r>
            <w:proofErr w:type="spellStart"/>
            <w:r>
              <w:rPr>
                <w:rFonts w:eastAsia="Calibri" w:cs="Arial"/>
                <w:sz w:val="20"/>
              </w:rPr>
              <w:t>Darparu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adroddiada</w:t>
            </w:r>
            <w:r w:rsidR="003A7A74">
              <w:rPr>
                <w:rFonts w:eastAsia="Calibri" w:cs="Arial"/>
                <w:sz w:val="20"/>
              </w:rPr>
              <w:t>u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3A7A74">
              <w:rPr>
                <w:rFonts w:eastAsia="Calibri" w:cs="Arial"/>
                <w:sz w:val="20"/>
              </w:rPr>
              <w:t>gwybodaeth</w:t>
            </w:r>
            <w:proofErr w:type="spellEnd"/>
            <w:r w:rsidR="003A7A74">
              <w:rPr>
                <w:rFonts w:eastAsia="Calibri" w:cs="Arial"/>
                <w:sz w:val="20"/>
              </w:rPr>
              <w:t xml:space="preserve"> am </w:t>
            </w:r>
            <w:proofErr w:type="spellStart"/>
            <w:r w:rsidR="003A7A74">
              <w:rPr>
                <w:rFonts w:eastAsia="Calibri" w:cs="Arial"/>
                <w:sz w:val="20"/>
              </w:rPr>
              <w:t>g</w:t>
            </w:r>
            <w:r>
              <w:rPr>
                <w:rFonts w:eastAsia="Calibri" w:cs="Arial"/>
                <w:sz w:val="20"/>
              </w:rPr>
              <w:t>yllidebau</w:t>
            </w:r>
            <w:proofErr w:type="spellEnd"/>
            <w:r>
              <w:rPr>
                <w:rFonts w:eastAsia="Calibri" w:cs="Arial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z w:val="20"/>
              </w:rPr>
              <w:t>fewn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amserlenni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cytunwyd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arnynt</w:t>
            </w:r>
            <w:proofErr w:type="spellEnd"/>
          </w:p>
          <w:p w14:paraId="48909B71" w14:textId="77777777" w:rsidR="00EA57E7" w:rsidRDefault="00EA57E7" w:rsidP="002B386E">
            <w:pPr>
              <w:spacing w:before="53" w:line="247" w:lineRule="auto"/>
              <w:ind w:left="537" w:right="141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3.6 </w:t>
            </w:r>
            <w:proofErr w:type="spellStart"/>
            <w:r>
              <w:rPr>
                <w:rFonts w:eastAsia="Calibri" w:cs="Arial"/>
                <w:sz w:val="20"/>
              </w:rPr>
              <w:t>Egluro’r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camau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i’w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cymryd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mewn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achosion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tybiedig</w:t>
            </w:r>
            <w:proofErr w:type="spellEnd"/>
            <w:r>
              <w:rPr>
                <w:rFonts w:eastAsia="Calibri" w:cs="Arial"/>
                <w:sz w:val="20"/>
              </w:rPr>
              <w:t xml:space="preserve"> o </w:t>
            </w:r>
            <w:proofErr w:type="spellStart"/>
            <w:r>
              <w:rPr>
                <w:rFonts w:eastAsia="Calibri" w:cs="Arial"/>
                <w:sz w:val="20"/>
              </w:rPr>
              <w:t>dwyll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neu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gamymddwyn</w:t>
            </w:r>
            <w:proofErr w:type="spellEnd"/>
          </w:p>
        </w:tc>
      </w:tr>
      <w:tr w:rsidR="000E71BB" w14:paraId="48909B77" w14:textId="77777777" w:rsidTr="00A853EC">
        <w:trPr>
          <w:trHeight w:val="20"/>
        </w:trPr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9B73" w14:textId="77777777" w:rsidR="000E71BB" w:rsidRDefault="000E71BB">
            <w:pPr>
              <w:tabs>
                <w:tab w:val="left" w:pos="567"/>
                <w:tab w:val="left" w:pos="5120"/>
              </w:tabs>
              <w:spacing w:before="16" w:line="249" w:lineRule="auto"/>
              <w:ind w:left="426" w:right="284" w:hanging="284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4</w:t>
            </w:r>
            <w:r>
              <w:rPr>
                <w:rFonts w:eastAsia="Calibri" w:cs="Arial"/>
                <w:sz w:val="20"/>
              </w:rPr>
              <w:t xml:space="preserve">.   </w:t>
            </w:r>
            <w:proofErr w:type="spellStart"/>
            <w:r w:rsidR="00EA57E7">
              <w:rPr>
                <w:rFonts w:eastAsia="Calibri" w:cs="Arial"/>
                <w:sz w:val="20"/>
              </w:rPr>
              <w:t>Gallu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gwerthuso’r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defnydd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o </w:t>
            </w:r>
            <w:proofErr w:type="spellStart"/>
            <w:r w:rsidR="00EA57E7">
              <w:rPr>
                <w:rFonts w:eastAsia="Calibri" w:cs="Arial"/>
                <w:sz w:val="20"/>
              </w:rPr>
              <w:t>gyllideb</w:t>
            </w:r>
            <w:proofErr w:type="spellEnd"/>
            <w:r>
              <w:rPr>
                <w:rFonts w:eastAsia="Calibri" w:cs="Arial"/>
                <w:sz w:val="20"/>
              </w:rPr>
              <w:tab/>
            </w:r>
            <w:r>
              <w:rPr>
                <w:rFonts w:eastAsia="Calibri" w:cs="Arial"/>
                <w:spacing w:val="1"/>
                <w:sz w:val="20"/>
              </w:rPr>
              <w:t>4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r>
              <w:rPr>
                <w:rFonts w:eastAsia="Calibri" w:cs="Arial"/>
                <w:sz w:val="20"/>
              </w:rPr>
              <w:t>I</w:t>
            </w:r>
            <w:r>
              <w:rPr>
                <w:rFonts w:eastAsia="Calibri" w:cs="Arial"/>
                <w:spacing w:val="-1"/>
                <w:sz w:val="20"/>
              </w:rPr>
              <w:t>d</w:t>
            </w:r>
            <w:r>
              <w:rPr>
                <w:rFonts w:eastAsia="Calibri" w:cs="Arial"/>
                <w:spacing w:val="1"/>
                <w:sz w:val="20"/>
              </w:rPr>
              <w:t>e</w:t>
            </w:r>
            <w:r>
              <w:rPr>
                <w:rFonts w:eastAsia="Calibri" w:cs="Arial"/>
                <w:spacing w:val="-1"/>
                <w:sz w:val="20"/>
              </w:rPr>
              <w:t>n</w:t>
            </w:r>
            <w:r>
              <w:rPr>
                <w:rFonts w:eastAsia="Calibri" w:cs="Arial"/>
                <w:sz w:val="20"/>
              </w:rPr>
              <w:t>tify</w:t>
            </w:r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r>
              <w:rPr>
                <w:rFonts w:eastAsia="Calibri" w:cs="Arial"/>
                <w:sz w:val="20"/>
              </w:rPr>
              <w:t>s</w:t>
            </w:r>
            <w:r>
              <w:rPr>
                <w:rFonts w:eastAsia="Calibri" w:cs="Arial"/>
                <w:spacing w:val="-1"/>
                <w:sz w:val="20"/>
              </w:rPr>
              <w:t>u</w:t>
            </w:r>
            <w:r>
              <w:rPr>
                <w:rFonts w:eastAsia="Calibri" w:cs="Arial"/>
                <w:sz w:val="20"/>
              </w:rPr>
              <w:t>c</w:t>
            </w:r>
            <w:r>
              <w:rPr>
                <w:rFonts w:eastAsia="Calibri" w:cs="Arial"/>
                <w:spacing w:val="-2"/>
                <w:sz w:val="20"/>
              </w:rPr>
              <w:t>c</w:t>
            </w:r>
            <w:r>
              <w:rPr>
                <w:rFonts w:eastAsia="Calibri" w:cs="Arial"/>
                <w:spacing w:val="1"/>
                <w:sz w:val="20"/>
              </w:rPr>
              <w:t>e</w:t>
            </w:r>
            <w:r>
              <w:rPr>
                <w:rFonts w:eastAsia="Calibri" w:cs="Arial"/>
                <w:sz w:val="20"/>
              </w:rPr>
              <w:t>s</w:t>
            </w:r>
            <w:r>
              <w:rPr>
                <w:rFonts w:eastAsia="Calibri" w:cs="Arial"/>
                <w:spacing w:val="-2"/>
                <w:sz w:val="20"/>
              </w:rPr>
              <w:t>s</w:t>
            </w:r>
            <w:r>
              <w:rPr>
                <w:rFonts w:eastAsia="Calibri" w:cs="Arial"/>
                <w:spacing w:val="1"/>
                <w:sz w:val="20"/>
              </w:rPr>
              <w:t>e</w:t>
            </w:r>
            <w:r>
              <w:rPr>
                <w:rFonts w:eastAsia="Calibri" w:cs="Arial"/>
                <w:sz w:val="20"/>
              </w:rPr>
              <w:t>s</w:t>
            </w:r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r>
              <w:rPr>
                <w:rFonts w:eastAsia="Calibri" w:cs="Arial"/>
                <w:sz w:val="20"/>
              </w:rPr>
              <w:t>a</w:t>
            </w:r>
            <w:r>
              <w:rPr>
                <w:rFonts w:eastAsia="Calibri" w:cs="Arial"/>
                <w:spacing w:val="-1"/>
                <w:sz w:val="20"/>
              </w:rPr>
              <w:t>n</w:t>
            </w:r>
            <w:r>
              <w:rPr>
                <w:rFonts w:eastAsia="Calibri" w:cs="Arial"/>
                <w:sz w:val="20"/>
              </w:rPr>
              <w:t>d a</w:t>
            </w:r>
            <w:r>
              <w:rPr>
                <w:rFonts w:eastAsia="Calibri" w:cs="Arial"/>
                <w:spacing w:val="-3"/>
                <w:sz w:val="20"/>
              </w:rPr>
              <w:t>r</w:t>
            </w:r>
            <w:r>
              <w:rPr>
                <w:rFonts w:eastAsia="Calibri" w:cs="Arial"/>
                <w:spacing w:val="1"/>
                <w:sz w:val="20"/>
              </w:rPr>
              <w:t>e</w:t>
            </w:r>
            <w:r>
              <w:rPr>
                <w:rFonts w:eastAsia="Calibri" w:cs="Arial"/>
                <w:spacing w:val="-3"/>
                <w:sz w:val="20"/>
              </w:rPr>
              <w:t>a</w:t>
            </w:r>
            <w:r>
              <w:rPr>
                <w:rFonts w:eastAsia="Calibri" w:cs="Arial"/>
                <w:sz w:val="20"/>
              </w:rPr>
              <w:t>s</w:t>
            </w:r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r>
              <w:rPr>
                <w:rFonts w:eastAsia="Calibri" w:cs="Arial"/>
                <w:sz w:val="20"/>
              </w:rPr>
              <w:t>f</w:t>
            </w:r>
            <w:r>
              <w:rPr>
                <w:rFonts w:eastAsia="Calibri" w:cs="Arial"/>
                <w:spacing w:val="1"/>
                <w:sz w:val="20"/>
              </w:rPr>
              <w:t>o</w:t>
            </w:r>
            <w:r>
              <w:rPr>
                <w:rFonts w:eastAsia="Calibri" w:cs="Arial"/>
                <w:sz w:val="20"/>
              </w:rPr>
              <w:t>r i</w:t>
            </w:r>
            <w:r>
              <w:rPr>
                <w:rFonts w:eastAsia="Calibri" w:cs="Arial"/>
                <w:spacing w:val="1"/>
                <w:sz w:val="20"/>
              </w:rPr>
              <w:t>m</w:t>
            </w:r>
            <w:r>
              <w:rPr>
                <w:rFonts w:eastAsia="Calibri" w:cs="Arial"/>
                <w:spacing w:val="-1"/>
                <w:sz w:val="20"/>
              </w:rPr>
              <w:t>p</w:t>
            </w:r>
            <w:r>
              <w:rPr>
                <w:rFonts w:eastAsia="Calibri" w:cs="Arial"/>
                <w:sz w:val="20"/>
              </w:rPr>
              <w:t>r</w:t>
            </w:r>
            <w:r>
              <w:rPr>
                <w:rFonts w:eastAsia="Calibri" w:cs="Arial"/>
                <w:spacing w:val="-1"/>
                <w:sz w:val="20"/>
              </w:rPr>
              <w:t>o</w:t>
            </w:r>
            <w:r>
              <w:rPr>
                <w:rFonts w:eastAsia="Calibri" w:cs="Arial"/>
                <w:spacing w:val="1"/>
                <w:sz w:val="20"/>
              </w:rPr>
              <w:t>v</w:t>
            </w:r>
            <w:r>
              <w:rPr>
                <w:rFonts w:eastAsia="Calibri" w:cs="Arial"/>
                <w:spacing w:val="-2"/>
                <w:sz w:val="20"/>
              </w:rPr>
              <w:t>e</w:t>
            </w:r>
            <w:r>
              <w:rPr>
                <w:rFonts w:eastAsia="Calibri" w:cs="Arial"/>
                <w:spacing w:val="1"/>
                <w:sz w:val="20"/>
              </w:rPr>
              <w:t>me</w:t>
            </w:r>
            <w:r>
              <w:rPr>
                <w:rFonts w:eastAsia="Calibri" w:cs="Arial"/>
                <w:spacing w:val="-3"/>
                <w:sz w:val="20"/>
              </w:rPr>
              <w:t>n</w:t>
            </w:r>
            <w:r>
              <w:rPr>
                <w:rFonts w:eastAsia="Calibri" w:cs="Arial"/>
                <w:sz w:val="20"/>
              </w:rPr>
              <w:t>t</w:t>
            </w:r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r>
              <w:rPr>
                <w:rFonts w:eastAsia="Calibri" w:cs="Arial"/>
                <w:sz w:val="20"/>
              </w:rPr>
              <w:t xml:space="preserve">in </w:t>
            </w:r>
            <w:r>
              <w:rPr>
                <w:rFonts w:eastAsia="Calibri" w:cs="Arial"/>
                <w:spacing w:val="-1"/>
                <w:sz w:val="20"/>
              </w:rPr>
              <w:t>budg</w:t>
            </w:r>
            <w:r>
              <w:rPr>
                <w:rFonts w:eastAsia="Calibri" w:cs="Arial"/>
                <w:spacing w:val="1"/>
                <w:sz w:val="20"/>
              </w:rPr>
              <w:t>e</w:t>
            </w:r>
            <w:r>
              <w:rPr>
                <w:rFonts w:eastAsia="Calibri" w:cs="Arial"/>
                <w:sz w:val="20"/>
              </w:rPr>
              <w:t>t</w:t>
            </w:r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r>
              <w:rPr>
                <w:rFonts w:eastAsia="Calibri" w:cs="Arial"/>
                <w:spacing w:val="1"/>
                <w:sz w:val="20"/>
              </w:rPr>
              <w:t>m</w:t>
            </w:r>
            <w:r>
              <w:rPr>
                <w:rFonts w:eastAsia="Calibri" w:cs="Arial"/>
                <w:spacing w:val="-3"/>
                <w:sz w:val="20"/>
              </w:rPr>
              <w:t>a</w:t>
            </w:r>
            <w:r>
              <w:rPr>
                <w:rFonts w:eastAsia="Calibri" w:cs="Arial"/>
                <w:spacing w:val="-1"/>
                <w:sz w:val="20"/>
              </w:rPr>
              <w:t>n</w:t>
            </w:r>
            <w:r>
              <w:rPr>
                <w:rFonts w:eastAsia="Calibri" w:cs="Arial"/>
                <w:sz w:val="20"/>
              </w:rPr>
              <w:t>a</w:t>
            </w:r>
            <w:r>
              <w:rPr>
                <w:rFonts w:eastAsia="Calibri" w:cs="Arial"/>
                <w:spacing w:val="-1"/>
                <w:sz w:val="20"/>
              </w:rPr>
              <w:t>g</w:t>
            </w:r>
            <w:r>
              <w:rPr>
                <w:rFonts w:eastAsia="Calibri" w:cs="Arial"/>
                <w:spacing w:val="1"/>
                <w:sz w:val="20"/>
              </w:rPr>
              <w:t>eme</w:t>
            </w:r>
            <w:r>
              <w:rPr>
                <w:rFonts w:eastAsia="Calibri" w:cs="Arial"/>
                <w:spacing w:val="-1"/>
                <w:sz w:val="20"/>
              </w:rPr>
              <w:t>n</w:t>
            </w:r>
            <w:r>
              <w:rPr>
                <w:rFonts w:eastAsia="Calibri" w:cs="Arial"/>
                <w:sz w:val="20"/>
              </w:rPr>
              <w:t>t</w:t>
            </w:r>
          </w:p>
          <w:p w14:paraId="48909B74" w14:textId="77777777" w:rsidR="000E71BB" w:rsidRDefault="000E71BB">
            <w:pPr>
              <w:tabs>
                <w:tab w:val="left" w:pos="567"/>
              </w:tabs>
              <w:spacing w:before="53"/>
              <w:ind w:left="426" w:right="-20" w:hanging="284"/>
              <w:jc w:val="left"/>
              <w:rPr>
                <w:rFonts w:eastAsia="Calibri" w:cs="Arial"/>
                <w:spacing w:val="1"/>
                <w:sz w:val="20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75" w14:textId="77777777" w:rsidR="000E71BB" w:rsidRDefault="000E71BB" w:rsidP="00EA57E7">
            <w:pPr>
              <w:tabs>
                <w:tab w:val="left" w:pos="5120"/>
              </w:tabs>
              <w:spacing w:before="16" w:line="249" w:lineRule="auto"/>
              <w:ind w:left="426" w:right="1513" w:hanging="284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sz w:val="20"/>
              </w:rPr>
              <w:t>4</w:t>
            </w:r>
            <w:r>
              <w:rPr>
                <w:rFonts w:eastAsia="Calibri" w:cs="Arial"/>
                <w:sz w:val="20"/>
              </w:rPr>
              <w:t>.1</w:t>
            </w:r>
            <w:r>
              <w:rPr>
                <w:rFonts w:eastAsia="Calibri" w:cs="Arial"/>
                <w:spacing w:val="31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Nodi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llwyddiannau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a </w:t>
            </w:r>
            <w:proofErr w:type="spellStart"/>
            <w:r w:rsidR="00EA57E7">
              <w:rPr>
                <w:rFonts w:eastAsia="Calibri" w:cs="Arial"/>
                <w:sz w:val="20"/>
              </w:rPr>
              <w:t>meysydd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i’w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gwella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wrth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reoli</w:t>
            </w:r>
            <w:proofErr w:type="spellEnd"/>
            <w:r w:rsidR="00EA57E7">
              <w:rPr>
                <w:rFonts w:eastAsia="Calibri" w:cs="Arial"/>
                <w:sz w:val="20"/>
              </w:rPr>
              <w:t xml:space="preserve"> </w:t>
            </w:r>
            <w:proofErr w:type="spellStart"/>
            <w:r w:rsidR="00EA57E7">
              <w:rPr>
                <w:rFonts w:eastAsia="Calibri" w:cs="Arial"/>
                <w:sz w:val="20"/>
              </w:rPr>
              <w:t>cyllidebau</w:t>
            </w:r>
            <w:proofErr w:type="spellEnd"/>
          </w:p>
          <w:p w14:paraId="48909B76" w14:textId="77777777" w:rsidR="00EA57E7" w:rsidRDefault="00EA57E7" w:rsidP="00EA57E7">
            <w:pPr>
              <w:tabs>
                <w:tab w:val="left" w:pos="5120"/>
              </w:tabs>
              <w:spacing w:before="16" w:line="249" w:lineRule="auto"/>
              <w:ind w:left="426" w:right="1513" w:hanging="284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</w:rPr>
              <w:t xml:space="preserve">4.2 </w:t>
            </w:r>
            <w:proofErr w:type="spellStart"/>
            <w:r>
              <w:rPr>
                <w:rFonts w:eastAsia="Calibri" w:cs="Arial"/>
                <w:sz w:val="20"/>
              </w:rPr>
              <w:t>Gwneud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argymhellion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wella’r</w:t>
            </w:r>
            <w:proofErr w:type="spellEnd"/>
            <w:r>
              <w:rPr>
                <w:rFonts w:eastAsia="Calibri" w:cs="Arial"/>
                <w:sz w:val="20"/>
              </w:rPr>
              <w:t xml:space="preserve"> broses o </w:t>
            </w:r>
            <w:proofErr w:type="spellStart"/>
            <w:r>
              <w:rPr>
                <w:rFonts w:eastAsia="Calibri" w:cs="Arial"/>
                <w:sz w:val="20"/>
              </w:rPr>
              <w:t>bennu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rheoli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cyllidebau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yn</w:t>
            </w:r>
            <w:proofErr w:type="spellEnd"/>
            <w:r>
              <w:rPr>
                <w:rFonts w:eastAsia="Calibri" w:cs="Arial"/>
                <w:sz w:val="20"/>
              </w:rPr>
              <w:t xml:space="preserve"> y </w:t>
            </w:r>
            <w:proofErr w:type="spellStart"/>
            <w:r>
              <w:rPr>
                <w:rFonts w:eastAsia="Calibri" w:cs="Arial"/>
                <w:sz w:val="20"/>
              </w:rPr>
              <w:t>dyfodol</w:t>
            </w:r>
            <w:proofErr w:type="spellEnd"/>
          </w:p>
        </w:tc>
      </w:tr>
      <w:tr w:rsidR="000E71BB" w14:paraId="48909B79" w14:textId="77777777" w:rsidTr="00A853EC">
        <w:trPr>
          <w:trHeight w:val="20"/>
        </w:trPr>
        <w:tc>
          <w:tcPr>
            <w:tcW w:w="9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48909B78" w14:textId="77777777" w:rsidR="000E71BB" w:rsidRDefault="00EC154B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Theme="minorHAnsi" w:cs="Arial"/>
                <w:b/>
                <w:bCs/>
                <w:spacing w:val="1"/>
                <w:position w:val="1"/>
                <w:sz w:val="20"/>
                <w:lang w:val="en-US"/>
              </w:rPr>
              <w:t>Gwybodaeth</w:t>
            </w:r>
            <w:proofErr w:type="spellEnd"/>
            <w:r>
              <w:rPr>
                <w:rFonts w:eastAsiaTheme="minorHAnsi" w:cs="Arial"/>
                <w:b/>
                <w:bCs/>
                <w:spacing w:val="1"/>
                <w:position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bCs/>
                <w:spacing w:val="1"/>
                <w:position w:val="1"/>
                <w:sz w:val="20"/>
                <w:lang w:val="en-US"/>
              </w:rPr>
              <w:t>Ychwanegol</w:t>
            </w:r>
            <w:proofErr w:type="spellEnd"/>
            <w:r>
              <w:rPr>
                <w:rFonts w:eastAsiaTheme="minorHAnsi" w:cs="Arial"/>
                <w:b/>
                <w:bCs/>
                <w:spacing w:val="1"/>
                <w:position w:val="1"/>
                <w:sz w:val="20"/>
                <w:lang w:val="en-US"/>
              </w:rPr>
              <w:t xml:space="preserve"> am </w:t>
            </w:r>
            <w:proofErr w:type="spellStart"/>
            <w:r>
              <w:rPr>
                <w:rFonts w:eastAsiaTheme="minorHAnsi" w:cs="Arial"/>
                <w:b/>
                <w:bCs/>
                <w:spacing w:val="1"/>
                <w:position w:val="1"/>
                <w:sz w:val="20"/>
                <w:lang w:val="en-US"/>
              </w:rPr>
              <w:t>yr</w:t>
            </w:r>
            <w:proofErr w:type="spellEnd"/>
            <w:r>
              <w:rPr>
                <w:rFonts w:eastAsiaTheme="minorHAnsi" w:cs="Arial"/>
                <w:b/>
                <w:bCs/>
                <w:spacing w:val="1"/>
                <w:position w:val="1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bCs/>
                <w:spacing w:val="1"/>
                <w:position w:val="1"/>
                <w:sz w:val="20"/>
                <w:lang w:val="en-US"/>
              </w:rPr>
              <w:t>Uned</w:t>
            </w:r>
            <w:proofErr w:type="spellEnd"/>
          </w:p>
        </w:tc>
      </w:tr>
      <w:tr w:rsidR="00A853EC" w14:paraId="48909B81" w14:textId="77777777" w:rsidTr="00A853EC">
        <w:trPr>
          <w:trHeight w:val="20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7D" w14:textId="77777777" w:rsidR="00A853EC" w:rsidRPr="003A7A74" w:rsidRDefault="00A853EC" w:rsidP="00672878">
            <w:pPr>
              <w:spacing w:before="1" w:line="237" w:lineRule="auto"/>
              <w:ind w:left="102" w:right="44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Manylion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y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cysylltiad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rhwng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perthnasol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ne</w:t>
            </w:r>
            <w:r w:rsidR="003A7A74">
              <w:rPr>
                <w:rFonts w:eastAsia="Calibri" w:cs="Arial"/>
                <w:spacing w:val="1"/>
                <w:position w:val="1"/>
                <w:sz w:val="20"/>
              </w:rPr>
              <w:t>u</w:t>
            </w:r>
            <w:proofErr w:type="spellEnd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="003A7A74">
              <w:rPr>
                <w:rFonts w:eastAsia="Calibri" w:cs="Arial"/>
                <w:spacing w:val="1"/>
                <w:position w:val="1"/>
                <w:sz w:val="20"/>
              </w:rPr>
              <w:t>gwricwla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proffesiynol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eraill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7E" w14:textId="77777777" w:rsidR="00A853EC" w:rsidRDefault="00A853EC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Safonau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Galwedigaethol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Cenedlaethol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Rheolaeth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ac </w:t>
            </w:r>
            <w:proofErr w:type="spellStart"/>
            <w:r>
              <w:rPr>
                <w:rFonts w:eastAsia="Calibri" w:cs="Arial"/>
                <w:spacing w:val="1"/>
                <w:position w:val="1"/>
                <w:sz w:val="20"/>
              </w:rPr>
              <w:t>Arweinyddiaeth</w:t>
            </w:r>
            <w:proofErr w:type="spellEnd"/>
            <w:r>
              <w:rPr>
                <w:rFonts w:eastAsia="Calibri" w:cs="Arial"/>
                <w:spacing w:val="1"/>
                <w:position w:val="1"/>
                <w:sz w:val="20"/>
              </w:rPr>
              <w:t xml:space="preserve"> (2012)</w:t>
            </w:r>
            <w:r>
              <w:rPr>
                <w:rFonts w:eastAsia="Calibri" w:cs="Arial"/>
                <w:sz w:val="20"/>
              </w:rPr>
              <w:t>:</w:t>
            </w:r>
          </w:p>
          <w:p w14:paraId="48909B7F" w14:textId="77777777" w:rsidR="00A853EC" w:rsidRDefault="00A853EC">
            <w:pPr>
              <w:tabs>
                <w:tab w:val="left" w:pos="820"/>
              </w:tabs>
              <w:spacing w:before="12"/>
              <w:ind w:left="820" w:right="4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w w:val="131"/>
                <w:sz w:val="20"/>
              </w:rPr>
              <w:t>•</w:t>
            </w:r>
            <w:r>
              <w:rPr>
                <w:rFonts w:cs="Arial"/>
                <w:sz w:val="20"/>
              </w:rPr>
              <w:tab/>
            </w:r>
            <w:r>
              <w:rPr>
                <w:rFonts w:eastAsia="Calibri" w:cs="Arial"/>
                <w:sz w:val="20"/>
              </w:rPr>
              <w:t>C</w:t>
            </w:r>
            <w:r>
              <w:rPr>
                <w:rFonts w:eastAsia="Calibri" w:cs="Arial"/>
                <w:spacing w:val="-1"/>
                <w:sz w:val="20"/>
              </w:rPr>
              <w:t>FA</w:t>
            </w:r>
            <w:r>
              <w:rPr>
                <w:rFonts w:eastAsia="Calibri" w:cs="Arial"/>
                <w:spacing w:val="1"/>
                <w:sz w:val="20"/>
              </w:rPr>
              <w:t>M</w:t>
            </w:r>
            <w:r>
              <w:rPr>
                <w:rFonts w:eastAsia="Calibri" w:cs="Arial"/>
                <w:spacing w:val="-2"/>
                <w:sz w:val="20"/>
              </w:rPr>
              <w:t xml:space="preserve"> a </w:t>
            </w:r>
            <w:r>
              <w:rPr>
                <w:rFonts w:eastAsia="Calibri" w:cs="Arial"/>
                <w:spacing w:val="1"/>
                <w:sz w:val="20"/>
              </w:rPr>
              <w:t>L</w:t>
            </w:r>
            <w:r>
              <w:rPr>
                <w:rFonts w:eastAsia="Calibri" w:cs="Arial"/>
                <w:sz w:val="20"/>
              </w:rPr>
              <w:t>E</w:t>
            </w:r>
            <w:r>
              <w:rPr>
                <w:rFonts w:eastAsia="Calibri" w:cs="Arial"/>
                <w:spacing w:val="-1"/>
                <w:sz w:val="20"/>
              </w:rPr>
              <w:t>A</w:t>
            </w:r>
            <w:r>
              <w:rPr>
                <w:rFonts w:eastAsia="Calibri" w:cs="Arial"/>
                <w:sz w:val="20"/>
              </w:rPr>
              <w:t>1</w:t>
            </w:r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Nodi</w:t>
            </w:r>
            <w:proofErr w:type="spellEnd"/>
            <w:r>
              <w:rPr>
                <w:rFonts w:eastAsia="Calibri" w:cs="Arial"/>
                <w:sz w:val="20"/>
              </w:rPr>
              <w:t xml:space="preserve"> a </w:t>
            </w:r>
            <w:proofErr w:type="spellStart"/>
            <w:r>
              <w:rPr>
                <w:rFonts w:eastAsia="Calibri" w:cs="Arial"/>
                <w:sz w:val="20"/>
              </w:rPr>
              <w:t>chyfiawnhau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gofynion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gyfer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adnoddau</w:t>
            </w:r>
            <w:proofErr w:type="spellEnd"/>
            <w:r>
              <w:rPr>
                <w:rFonts w:eastAsia="Calibri" w:cs="Arial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z w:val="20"/>
              </w:rPr>
              <w:t>ariannol</w:t>
            </w:r>
            <w:proofErr w:type="spellEnd"/>
          </w:p>
          <w:p w14:paraId="48909B80" w14:textId="77777777" w:rsidR="00A853EC" w:rsidRDefault="00A853EC" w:rsidP="00A853EC">
            <w:pPr>
              <w:tabs>
                <w:tab w:val="left" w:pos="780"/>
              </w:tabs>
              <w:spacing w:before="12"/>
              <w:ind w:left="422" w:right="63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w w:val="131"/>
                <w:sz w:val="20"/>
              </w:rPr>
              <w:t>•</w:t>
            </w:r>
            <w:r>
              <w:rPr>
                <w:rFonts w:cs="Arial"/>
                <w:sz w:val="20"/>
              </w:rPr>
              <w:tab/>
            </w:r>
            <w:r>
              <w:rPr>
                <w:rFonts w:eastAsia="Calibri" w:cs="Arial"/>
                <w:sz w:val="20"/>
              </w:rPr>
              <w:t>C</w:t>
            </w:r>
            <w:r>
              <w:rPr>
                <w:rFonts w:eastAsia="Calibri" w:cs="Arial"/>
                <w:spacing w:val="-1"/>
                <w:sz w:val="20"/>
              </w:rPr>
              <w:t>FA</w:t>
            </w:r>
            <w:r>
              <w:rPr>
                <w:rFonts w:eastAsia="Calibri" w:cs="Arial"/>
                <w:spacing w:val="1"/>
                <w:sz w:val="20"/>
              </w:rPr>
              <w:t>M</w:t>
            </w:r>
            <w:r>
              <w:rPr>
                <w:rFonts w:eastAsia="Calibri" w:cs="Arial"/>
                <w:spacing w:val="-2"/>
                <w:sz w:val="20"/>
              </w:rPr>
              <w:t xml:space="preserve"> a </w:t>
            </w:r>
            <w:r>
              <w:rPr>
                <w:rFonts w:eastAsia="Calibri" w:cs="Arial"/>
                <w:spacing w:val="1"/>
                <w:sz w:val="20"/>
              </w:rPr>
              <w:t>L</w:t>
            </w:r>
            <w:r>
              <w:rPr>
                <w:rFonts w:eastAsia="Calibri" w:cs="Arial"/>
                <w:sz w:val="20"/>
              </w:rPr>
              <w:t>E</w:t>
            </w:r>
            <w:r>
              <w:rPr>
                <w:rFonts w:eastAsia="Calibri" w:cs="Arial"/>
                <w:spacing w:val="-1"/>
                <w:sz w:val="20"/>
              </w:rPr>
              <w:t>A</w:t>
            </w:r>
            <w:r>
              <w:rPr>
                <w:rFonts w:eastAsia="Calibri" w:cs="Arial"/>
                <w:sz w:val="20"/>
              </w:rPr>
              <w:t>4</w:t>
            </w:r>
            <w:r>
              <w:rPr>
                <w:rFonts w:eastAsia="Calibri" w:cs="Arial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Rheoli</w:t>
            </w:r>
            <w:proofErr w:type="spellEnd"/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1"/>
                <w:sz w:val="20"/>
              </w:rPr>
              <w:t>cyllidebau</w:t>
            </w:r>
            <w:proofErr w:type="spellEnd"/>
          </w:p>
        </w:tc>
      </w:tr>
      <w:tr w:rsidR="00A853EC" w14:paraId="48909B84" w14:textId="77777777" w:rsidTr="00A853EC">
        <w:trPr>
          <w:trHeight w:val="20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2" w14:textId="77777777" w:rsidR="00A853EC" w:rsidRPr="003A7A74" w:rsidRDefault="00A853EC" w:rsidP="00672878">
            <w:pPr>
              <w:ind w:left="102" w:right="383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Gofynion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ganllawiau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a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nodir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y sector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rheoleiddio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briodol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3" w14:textId="77777777" w:rsidR="00A853EC" w:rsidRDefault="00A853EC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Unedau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Cymhwysedd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mewn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Strategaethau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Asesu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Skills CFA</w:t>
            </w:r>
            <w:r>
              <w:rPr>
                <w:rFonts w:eastAsia="Calibri" w:cs="Arial"/>
                <w:spacing w:val="1"/>
                <w:sz w:val="20"/>
              </w:rPr>
              <w:t xml:space="preserve"> </w:t>
            </w:r>
            <w:r>
              <w:rPr>
                <w:rFonts w:eastAsia="Calibri" w:cs="Arial"/>
                <w:sz w:val="20"/>
              </w:rPr>
              <w:t>(</w:t>
            </w:r>
            <w:r>
              <w:rPr>
                <w:rFonts w:eastAsia="Calibri" w:cs="Arial"/>
                <w:spacing w:val="-1"/>
                <w:sz w:val="20"/>
              </w:rPr>
              <w:t>S</w:t>
            </w:r>
            <w:r>
              <w:rPr>
                <w:rFonts w:eastAsia="Calibri" w:cs="Arial"/>
                <w:spacing w:val="1"/>
                <w:sz w:val="20"/>
              </w:rPr>
              <w:t>/</w:t>
            </w:r>
            <w:r>
              <w:rPr>
                <w:rFonts w:eastAsia="Calibri" w:cs="Arial"/>
                <w:spacing w:val="-1"/>
                <w:sz w:val="20"/>
              </w:rPr>
              <w:t>NV</w:t>
            </w:r>
            <w:r>
              <w:rPr>
                <w:rFonts w:eastAsia="Calibri" w:cs="Arial"/>
                <w:sz w:val="20"/>
              </w:rPr>
              <w:t>Q)</w:t>
            </w:r>
          </w:p>
        </w:tc>
      </w:tr>
      <w:tr w:rsidR="00A853EC" w14:paraId="48909B87" w14:textId="77777777" w:rsidTr="00A853EC">
        <w:trPr>
          <w:trHeight w:val="20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5" w14:textId="77777777" w:rsidR="00A853EC" w:rsidRPr="003A7A74" w:rsidRDefault="00A853EC" w:rsidP="00672878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Cefnogaeth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gyfer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gan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SSC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neu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gorff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priodol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arall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(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os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yw’n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ofynnol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)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6" w14:textId="77777777" w:rsidR="00A853EC" w:rsidRDefault="00A853EC">
            <w:pPr>
              <w:spacing w:line="267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>
              <w:rPr>
                <w:rFonts w:eastAsia="Calibri" w:cs="Arial"/>
                <w:position w:val="1"/>
                <w:sz w:val="20"/>
              </w:rPr>
              <w:t>kills C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  <w:tr w:rsidR="00A853EC" w14:paraId="48909B8A" w14:textId="77777777" w:rsidTr="003A7A74">
        <w:trPr>
          <w:trHeight w:val="70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8" w14:textId="77777777" w:rsidR="00A853EC" w:rsidRPr="003A7A74" w:rsidRDefault="00A853EC" w:rsidP="00672878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Safle’r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uned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yn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system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ddosbarthu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safoni’r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pwnc</w:t>
            </w:r>
            <w:proofErr w:type="spellEnd"/>
            <w:r w:rsidRPr="003A7A74">
              <w:rPr>
                <w:rFonts w:eastAsia="Calibri" w:cs="Arial"/>
                <w:spacing w:val="1"/>
                <w:position w:val="1"/>
                <w:sz w:val="20"/>
              </w:rPr>
              <w:t>/sector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9" w14:textId="77777777" w:rsidR="00A853EC" w:rsidRDefault="00A853EC">
            <w:pPr>
              <w:spacing w:line="267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1"/>
                <w:position w:val="1"/>
                <w:sz w:val="20"/>
              </w:rPr>
              <w:t>15</w:t>
            </w:r>
            <w:r>
              <w:rPr>
                <w:rFonts w:eastAsia="Calibri" w:cs="Arial"/>
                <w:position w:val="1"/>
                <w:sz w:val="20"/>
              </w:rPr>
              <w:t>.3</w:t>
            </w:r>
          </w:p>
        </w:tc>
      </w:tr>
      <w:tr w:rsidR="00A853EC" w14:paraId="48909B8D" w14:textId="77777777" w:rsidTr="00A853EC">
        <w:trPr>
          <w:trHeight w:val="20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B" w14:textId="77777777" w:rsidR="00A853EC" w:rsidRPr="003A7A74" w:rsidRDefault="00A853EC" w:rsidP="00672878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Enw’r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sefydliad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sy’n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cyflwyno’r</w:t>
            </w:r>
            <w:proofErr w:type="spellEnd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 w:rsidRPr="003A7A74">
              <w:rPr>
                <w:rFonts w:eastAsia="Calibri" w:cs="Arial"/>
                <w:spacing w:val="-1"/>
                <w:position w:val="1"/>
                <w:sz w:val="20"/>
              </w:rPr>
              <w:t>uned</w:t>
            </w:r>
            <w:proofErr w:type="spell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C" w14:textId="77777777" w:rsidR="00A853EC" w:rsidRDefault="00A853EC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pacing w:val="-1"/>
                <w:position w:val="1"/>
                <w:sz w:val="20"/>
              </w:rPr>
              <w:t>S</w:t>
            </w:r>
            <w:r>
              <w:rPr>
                <w:rFonts w:eastAsia="Calibri" w:cs="Arial"/>
                <w:position w:val="1"/>
                <w:sz w:val="20"/>
              </w:rPr>
              <w:t>kills C</w:t>
            </w:r>
            <w:r>
              <w:rPr>
                <w:rFonts w:eastAsia="Calibri" w:cs="Arial"/>
                <w:spacing w:val="-1"/>
                <w:position w:val="1"/>
                <w:sz w:val="20"/>
              </w:rPr>
              <w:t>F</w:t>
            </w:r>
            <w:r>
              <w:rPr>
                <w:rFonts w:eastAsia="Calibri" w:cs="Arial"/>
                <w:position w:val="1"/>
                <w:sz w:val="20"/>
              </w:rPr>
              <w:t>A</w:t>
            </w:r>
          </w:p>
        </w:tc>
      </w:tr>
      <w:tr w:rsidR="000E71BB" w14:paraId="48909B90" w14:textId="77777777" w:rsidTr="00A853EC">
        <w:trPr>
          <w:trHeight w:val="20"/>
        </w:trPr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E" w14:textId="77777777" w:rsidR="000E71BB" w:rsidRDefault="00A853EC">
            <w:pPr>
              <w:spacing w:line="267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lastRenderedPageBreak/>
              <w:t>Ar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gael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i’w</w:t>
            </w:r>
            <w:proofErr w:type="spellEnd"/>
            <w:r>
              <w:rPr>
                <w:rFonts w:eastAsia="Calibri" w:cs="Arial"/>
                <w:spacing w:val="-1"/>
                <w:position w:val="1"/>
                <w:sz w:val="20"/>
              </w:rPr>
              <w:t xml:space="preserve"> </w:t>
            </w: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defnyddio</w:t>
            </w:r>
            <w:proofErr w:type="spellEnd"/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09B8F" w14:textId="77777777" w:rsidR="000E71BB" w:rsidRDefault="00A853EC" w:rsidP="00A853EC">
            <w:pPr>
              <w:spacing w:line="267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proofErr w:type="spellStart"/>
            <w:r>
              <w:rPr>
                <w:rFonts w:eastAsia="Calibri" w:cs="Arial"/>
                <w:spacing w:val="-1"/>
                <w:position w:val="1"/>
                <w:sz w:val="20"/>
              </w:rPr>
              <w:t>Rhannu</w:t>
            </w:r>
            <w:proofErr w:type="spellEnd"/>
          </w:p>
        </w:tc>
      </w:tr>
    </w:tbl>
    <w:p w14:paraId="48909B91" w14:textId="77777777" w:rsidR="000E71BB" w:rsidRDefault="000E71BB" w:rsidP="00E211E1"/>
    <w:sectPr w:rsidR="000E71BB" w:rsidSect="005916F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DAB4C" w14:textId="77777777" w:rsidR="007901AF" w:rsidRDefault="007901AF" w:rsidP="007901AF">
      <w:r>
        <w:separator/>
      </w:r>
    </w:p>
  </w:endnote>
  <w:endnote w:type="continuationSeparator" w:id="0">
    <w:p w14:paraId="0877FF87" w14:textId="77777777" w:rsidR="007901AF" w:rsidRDefault="007901AF" w:rsidP="0079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91724" w14:textId="77777777" w:rsidR="007901AF" w:rsidRDefault="007901AF" w:rsidP="007901AF">
      <w:r>
        <w:separator/>
      </w:r>
    </w:p>
  </w:footnote>
  <w:footnote w:type="continuationSeparator" w:id="0">
    <w:p w14:paraId="383ABE7B" w14:textId="77777777" w:rsidR="007901AF" w:rsidRDefault="007901AF" w:rsidP="00790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74A92" w14:textId="45798E46" w:rsidR="007901AF" w:rsidRDefault="007901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353EB78" wp14:editId="6193BBCE">
          <wp:simplePos x="0" y="0"/>
          <wp:positionH relativeFrom="column">
            <wp:posOffset>5067300</wp:posOffset>
          </wp:positionH>
          <wp:positionV relativeFrom="paragraph">
            <wp:posOffset>-153035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66C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654C"/>
    <w:multiLevelType w:val="hybridMultilevel"/>
    <w:tmpl w:val="92A0ABD8"/>
    <w:lvl w:ilvl="0" w:tplc="8326E54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3" w15:restartNumberingAfterBreak="0">
    <w:nsid w:val="5B382E43"/>
    <w:multiLevelType w:val="hybridMultilevel"/>
    <w:tmpl w:val="99D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D7B7A"/>
    <w:multiLevelType w:val="multilevel"/>
    <w:tmpl w:val="B9D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1BB"/>
    <w:rsid w:val="000E71BB"/>
    <w:rsid w:val="00172DB3"/>
    <w:rsid w:val="001908B1"/>
    <w:rsid w:val="001B221D"/>
    <w:rsid w:val="00233905"/>
    <w:rsid w:val="002B386E"/>
    <w:rsid w:val="003A7A74"/>
    <w:rsid w:val="003D30E6"/>
    <w:rsid w:val="003D554E"/>
    <w:rsid w:val="00421CB4"/>
    <w:rsid w:val="004C7171"/>
    <w:rsid w:val="005916FE"/>
    <w:rsid w:val="00672878"/>
    <w:rsid w:val="006E3C56"/>
    <w:rsid w:val="007901AF"/>
    <w:rsid w:val="008C271C"/>
    <w:rsid w:val="008E4738"/>
    <w:rsid w:val="009162E1"/>
    <w:rsid w:val="00951C8E"/>
    <w:rsid w:val="00A10B8C"/>
    <w:rsid w:val="00A74F8E"/>
    <w:rsid w:val="00A853EC"/>
    <w:rsid w:val="00BD0BD2"/>
    <w:rsid w:val="00C7172A"/>
    <w:rsid w:val="00E17D7B"/>
    <w:rsid w:val="00E211E1"/>
    <w:rsid w:val="00EA57E7"/>
    <w:rsid w:val="00EC154B"/>
    <w:rsid w:val="00ED29AF"/>
    <w:rsid w:val="00FA4F3F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9B42"/>
  <w15:docId w15:val="{D286A8E8-D1D2-4DD0-89EA-0186AD9E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B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2"/>
    <w:autoRedefine/>
    <w:qFormat/>
    <w:rsid w:val="000E71BB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0E71BB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2 Char,Heading 3 Char1 Char Char,Heading 3 Char Char Char Char1 Char Char,Heading 3 Char Char Char2 Char Char,Heading 3 Char Char Char Char2 Char,Heading 3 Char Char Char3 Char,Heading 3 Char2,Heading 3 Char1 Char"/>
    <w:basedOn w:val="Normal"/>
    <w:next w:val="Normal"/>
    <w:link w:val="Heading3Char1"/>
    <w:autoRedefine/>
    <w:semiHidden/>
    <w:unhideWhenUsed/>
    <w:qFormat/>
    <w:rsid w:val="000E71BB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 Char Char Char Char,Heading 4 Char Char Char Char Char Char Char Char,Heading 4 Char Char Char Char Char Char Char Char Char Char"/>
    <w:basedOn w:val="Normal"/>
    <w:next w:val="Normal"/>
    <w:link w:val="Heading4Char1"/>
    <w:semiHidden/>
    <w:unhideWhenUsed/>
    <w:qFormat/>
    <w:rsid w:val="000E71BB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71BB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71BB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71BB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71BB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71BB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,Heading 1 Char Char Char1,Char Char Char Char1,Char Char1,HEADING 1 + CENTRED Char1"/>
    <w:basedOn w:val="DefaultParagraphFont"/>
    <w:rsid w:val="000E7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0E71BB"/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Heading3Char">
    <w:name w:val="Heading 3 Char"/>
    <w:aliases w:val="Heading 3 Char2 Char Char1,Heading 3 Char1 Char Char Char1,Heading 3 Char Char Char Char1 Char Char Char1,Heading 3 Char Char Char2 Char Char Char1,Heading 3 Char Char Char Char2 Char Char1,Heading 3 Char Char Char3 Char Char"/>
    <w:basedOn w:val="DefaultParagraphFont"/>
    <w:semiHidden/>
    <w:rsid w:val="000E71BB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aliases w:val="Heading 4 Char Char Char Char Char Char1,Heading 4 Char Char Char Char Char Char Char Char Char1,Heading 4 Char Char Char Char Char Char Char Char Char Char Char1"/>
    <w:basedOn w:val="DefaultParagraphFont"/>
    <w:semiHidden/>
    <w:rsid w:val="000E71B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E71BB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0E71BB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0E71BB"/>
    <w:rPr>
      <w:rFonts w:ascii="Arial" w:eastAsia="Times New Roman" w:hAnsi="Arial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0E71BB"/>
    <w:rPr>
      <w:rFonts w:ascii="Arial" w:eastAsia="Times New Roman" w:hAnsi="Arial" w:cs="Times New Roman"/>
      <w:i/>
      <w:color w:val="0000FF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0E71BB"/>
    <w:rPr>
      <w:rFonts w:ascii="Arial" w:eastAsia="Times New Roman" w:hAnsi="Arial" w:cs="Times New Roman"/>
      <w:sz w:val="42"/>
      <w:szCs w:val="20"/>
    </w:rPr>
  </w:style>
  <w:style w:type="character" w:styleId="Hyperlink">
    <w:name w:val="Hyperlink"/>
    <w:semiHidden/>
    <w:unhideWhenUsed/>
    <w:rsid w:val="000E71BB"/>
    <w:rPr>
      <w:color w:val="0000FF"/>
      <w:u w:val="single"/>
    </w:rPr>
  </w:style>
  <w:style w:type="character" w:styleId="FollowedHyperlink">
    <w:name w:val="FollowedHyperlink"/>
    <w:semiHidden/>
    <w:unhideWhenUsed/>
    <w:rsid w:val="000E71BB"/>
    <w:rPr>
      <w:color w:val="800080"/>
      <w:u w:val="single"/>
    </w:rPr>
  </w:style>
  <w:style w:type="character" w:customStyle="1" w:styleId="Heading1Char2">
    <w:name w:val="Heading 1 Char2"/>
    <w:aliases w:val="Heading 1 Char1 Char,Heading 1 Char Char Char,Char Char Char Char,Char Char,HEADING 1 + CENTRED Char"/>
    <w:link w:val="Heading1"/>
    <w:locked/>
    <w:rsid w:val="000E71BB"/>
    <w:rPr>
      <w:rFonts w:ascii="Arial" w:eastAsia="Times New Roman" w:hAnsi="Arial" w:cs="Arial"/>
      <w:b/>
      <w:caps/>
      <w:kern w:val="28"/>
      <w:lang w:val="en-US"/>
    </w:rPr>
  </w:style>
  <w:style w:type="character" w:customStyle="1" w:styleId="Heading3Char1">
    <w:name w:val="Heading 3 Char1"/>
    <w:aliases w:val="Heading 3 Char2 Char Char,Heading 3 Char1 Char Char Char,Heading 3 Char Char Char Char1 Char Char Char,Heading 3 Char Char Char2 Char Char Char,Heading 3 Char Char Char Char2 Char Char,Heading 3 Char Char Char3 Char Char1"/>
    <w:link w:val="Heading3"/>
    <w:semiHidden/>
    <w:locked/>
    <w:rsid w:val="000E71BB"/>
    <w:rPr>
      <w:rFonts w:ascii="Arial" w:eastAsia="Times New Roman" w:hAnsi="Arial" w:cs="Arial"/>
      <w:b/>
      <w:kern w:val="28"/>
      <w:shd w:val="clear" w:color="auto" w:fill="FFFFFF"/>
    </w:rPr>
  </w:style>
  <w:style w:type="character" w:customStyle="1" w:styleId="Heading4Char1">
    <w:name w:val="Heading 4 Char1"/>
    <w:aliases w:val="Heading 4 Char Char Char Char Char Char,Heading 4 Char Char Char Char Char Char Char Char Char,Heading 4 Char Char Char Char Char Char Char Char Char Char Char"/>
    <w:link w:val="Heading4"/>
    <w:semiHidden/>
    <w:locked/>
    <w:rsid w:val="000E71BB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semiHidden/>
    <w:unhideWhenUsed/>
    <w:rsid w:val="000E71BB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0E71BB"/>
    <w:pPr>
      <w:spacing w:before="120" w:after="120"/>
      <w:jc w:val="right"/>
    </w:pPr>
    <w:rPr>
      <w:b/>
      <w:caps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0E71BB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0E71B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71BB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0E71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E71BB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0E71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71BB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0E71BB"/>
    <w:pPr>
      <w:jc w:val="right"/>
    </w:pPr>
    <w:rPr>
      <w:rFonts w:ascii="Times New Roman" w:hAnsi="Times New Roman"/>
      <w:b/>
      <w:i/>
      <w:sz w:val="24"/>
    </w:rPr>
  </w:style>
  <w:style w:type="paragraph" w:styleId="ListBullet">
    <w:name w:val="List Bullet"/>
    <w:basedOn w:val="Normal"/>
    <w:autoRedefine/>
    <w:semiHidden/>
    <w:unhideWhenUsed/>
    <w:rsid w:val="000E71BB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Title">
    <w:name w:val="Title"/>
    <w:basedOn w:val="Normal"/>
    <w:link w:val="TitleChar"/>
    <w:qFormat/>
    <w:rsid w:val="000E71BB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0E71BB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0E71BB"/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0E71BB"/>
    <w:rPr>
      <w:rFonts w:ascii="Arial" w:eastAsia="Times New Roman" w:hAnsi="Arial" w:cs="Times New Roman"/>
      <w:color w:val="0000FF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E71BB"/>
    <w:pPr>
      <w:spacing w:after="120"/>
      <w:ind w:left="283"/>
      <w:jc w:val="left"/>
    </w:pPr>
    <w:rPr>
      <w:rFonts w:cs="Arial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1BB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semiHidden/>
    <w:unhideWhenUsed/>
    <w:rsid w:val="000E71B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71BB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0E71BB"/>
    <w:pPr>
      <w:ind w:left="440" w:hanging="440"/>
      <w:jc w:val="left"/>
    </w:pPr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E71BB"/>
    <w:rPr>
      <w:rFonts w:ascii="Arial" w:eastAsia="Times New Roman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0E71BB"/>
    <w:pPr>
      <w:ind w:left="330" w:hanging="330"/>
      <w:jc w:val="left"/>
    </w:pPr>
    <w:rPr>
      <w:rFonts w:cs="Arial"/>
      <w:sz w:val="20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71BB"/>
    <w:rPr>
      <w:rFonts w:ascii="Arial" w:eastAsia="Times New Roman" w:hAnsi="Arial" w:cs="Arial"/>
      <w:sz w:val="20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0E71B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0E71BB"/>
    <w:rPr>
      <w:rFonts w:ascii="Tahoma" w:eastAsia="Times New Roman" w:hAnsi="Tahoma" w:cs="Times New Roman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7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71BB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E7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71B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1BB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Style1">
    <w:name w:val="Style1"/>
    <w:basedOn w:val="Normal"/>
    <w:rsid w:val="000E71BB"/>
  </w:style>
  <w:style w:type="paragraph" w:customStyle="1" w:styleId="Segment">
    <w:name w:val="Segment"/>
    <w:basedOn w:val="Normal"/>
    <w:rsid w:val="000E71BB"/>
    <w:pPr>
      <w:spacing w:before="60" w:after="60"/>
      <w:jc w:val="left"/>
    </w:pPr>
    <w:rPr>
      <w:b/>
      <w:bCs/>
    </w:rPr>
  </w:style>
  <w:style w:type="paragraph" w:customStyle="1" w:styleId="Insetlistbullet">
    <w:name w:val="Inset list bullet"/>
    <w:basedOn w:val="Normal"/>
    <w:rsid w:val="000E71BB"/>
    <w:pPr>
      <w:numPr>
        <w:numId w:val="4"/>
      </w:numPr>
      <w:jc w:val="left"/>
    </w:pPr>
  </w:style>
  <w:style w:type="paragraph" w:customStyle="1" w:styleId="TableText">
    <w:name w:val="Table Text"/>
    <w:basedOn w:val="Normal"/>
    <w:semiHidden/>
    <w:rsid w:val="000E71BB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E71BB"/>
    <w:rPr>
      <w:b/>
    </w:rPr>
  </w:style>
  <w:style w:type="paragraph" w:customStyle="1" w:styleId="QCAsectionhead">
    <w:name w:val="QCA section head"/>
    <w:basedOn w:val="BodyText"/>
    <w:rsid w:val="000E71B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0E71BB"/>
    <w:pPr>
      <w:numPr>
        <w:numId w:val="6"/>
      </w:numPr>
      <w:tabs>
        <w:tab w:val="left" w:pos="298"/>
      </w:tabs>
    </w:pPr>
  </w:style>
  <w:style w:type="paragraph" w:customStyle="1" w:styleId="Default">
    <w:name w:val="Default"/>
    <w:rsid w:val="000E71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FootnoteReference">
    <w:name w:val="footnote reference"/>
    <w:semiHidden/>
    <w:unhideWhenUsed/>
    <w:rsid w:val="000E71BB"/>
    <w:rPr>
      <w:vertAlign w:val="superscript"/>
    </w:rPr>
  </w:style>
  <w:style w:type="character" w:styleId="CommentReference">
    <w:name w:val="annotation reference"/>
    <w:semiHidden/>
    <w:unhideWhenUsed/>
    <w:rsid w:val="000E71BB"/>
    <w:rPr>
      <w:sz w:val="16"/>
    </w:rPr>
  </w:style>
  <w:style w:type="character" w:customStyle="1" w:styleId="MatthewCrooks">
    <w:name w:val="Matthew Crooks"/>
    <w:semiHidden/>
    <w:rsid w:val="000E71BB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tyGuilds">
    <w:name w:val="City &amp; Guilds"/>
    <w:semiHidden/>
    <w:rsid w:val="000E71BB"/>
    <w:rPr>
      <w:rFonts w:ascii="Arial" w:hAnsi="Arial" w:cs="Arial" w:hint="default"/>
      <w:color w:val="000080"/>
      <w:sz w:val="20"/>
      <w:szCs w:val="20"/>
    </w:rPr>
  </w:style>
  <w:style w:type="character" w:customStyle="1" w:styleId="HEADING1CENTREDCharChar">
    <w:name w:val="HEADING 1 + CENTRED Char Char"/>
    <w:rsid w:val="000E71BB"/>
    <w:rPr>
      <w:rFonts w:ascii="Arial" w:hAnsi="Arial" w:cs="Arial" w:hint="default"/>
      <w:b/>
      <w:bCs w:val="0"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0E71BB"/>
    <w:rPr>
      <w:color w:val="78256F"/>
    </w:rPr>
  </w:style>
  <w:style w:type="character" w:customStyle="1" w:styleId="paragraphheadingpurple3">
    <w:name w:val="paragraphheadingpurple3"/>
    <w:basedOn w:val="DefaultParagraphFont"/>
    <w:rsid w:val="000E71BB"/>
  </w:style>
  <w:style w:type="table" w:styleId="TableGrid">
    <w:name w:val="Table Grid"/>
    <w:basedOn w:val="TableNormal"/>
    <w:rsid w:val="000E71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8621-31 (W)</TermName>
          <TermId xmlns="http://schemas.microsoft.com/office/infopath/2007/PartnerControls">0399aa8d-e27d-4d41-ab22-c380c9465856</TermId>
        </TermInfo>
        <TermInfo xmlns="http://schemas.microsoft.com/office/infopath/2007/PartnerControls">
          <TermName xmlns="http://schemas.microsoft.com/office/infopath/2007/PartnerControls">8621-33 (W)</TermName>
          <TermId xmlns="http://schemas.microsoft.com/office/infopath/2007/PartnerControls">e2c582e7-9c92-4db0-a9bb-686a84f70ed2</TermId>
        </TermInfo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</TermName>
          <TermId xmlns="http://schemas.microsoft.com/office/infopath/2007/PartnerControls">3e01f990-9d37-4ba0-a995-044fadb5ce23</TermId>
        </TermInfo>
      </Terms>
    </j5a7449248d447e983365f9ccc7bf26f>
    <KpiDescription xmlns="http://schemas.microsoft.com/sharepoint/v3" xsi:nil="true"/>
    <TaxCatchAll xmlns="5f8ea682-3a42-454b-8035-422047e146b2">
      <Value>2065</Value>
      <Value>2064</Value>
      <Value>2362</Value>
      <Value>2361</Value>
      <Value>1002</Value>
      <Value>2363</Value>
      <Value>1000</Value>
      <Value>2121</Value>
      <Value>2120</Value>
      <Value>2119</Value>
      <Value>2118</Value>
      <Value>2117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8621-412 (W)</TermName>
          <TermId xmlns="http://schemas.microsoft.com/office/infopath/2007/PartnerControls">3e2cd58d-be0b-4313-ac42-6ecb3029e745</TermId>
        </TermInfo>
        <TermInfo xmlns="http://schemas.microsoft.com/office/infopath/2007/PartnerControls">
          <TermName xmlns="http://schemas.microsoft.com/office/infopath/2007/PartnerControls">8622-412 (W)</TermName>
          <TermId xmlns="http://schemas.microsoft.com/office/infopath/2007/PartnerControls">f90279c9-b227-4165-8c95-df1a74de07e3</TermId>
        </TermInfo>
        <TermInfo xmlns="http://schemas.microsoft.com/office/infopath/2007/PartnerControls">
          <TermName xmlns="http://schemas.microsoft.com/office/infopath/2007/PartnerControls">8623-412 (W)</TermName>
          <TermId xmlns="http://schemas.microsoft.com/office/infopath/2007/PartnerControls">6b57ddb3-3949-455b-a9b3-a34639bdc47b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8621 (W)</TermName>
          <TermId xmlns="http://schemas.microsoft.com/office/infopath/2007/PartnerControls">aabb5d41-d230-488f-b859-1eb5ed143767</TermId>
        </TermInfo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E3CF4-A120-4D77-8C1A-C02FB0C388DB}"/>
</file>

<file path=customXml/itemProps2.xml><?xml version="1.0" encoding="utf-8"?>
<ds:datastoreItem xmlns:ds="http://schemas.openxmlformats.org/officeDocument/2006/customXml" ds:itemID="{403D2A16-BA50-4C91-97C7-F8BDEE4D7864}"/>
</file>

<file path=customXml/itemProps3.xml><?xml version="1.0" encoding="utf-8"?>
<ds:datastoreItem xmlns:ds="http://schemas.openxmlformats.org/officeDocument/2006/customXml" ds:itemID="{7CD92CE9-C3AF-4FF1-ACF9-0F19E2BAC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Manage a Budget</dc:title>
  <dc:creator>Alison Jones</dc:creator>
  <cp:lastModifiedBy>Jurgita Baleviciute</cp:lastModifiedBy>
  <cp:revision>3</cp:revision>
  <cp:lastPrinted>2015-10-06T15:44:00Z</cp:lastPrinted>
  <dcterms:created xsi:type="dcterms:W3CDTF">2015-10-23T10:15:00Z</dcterms:created>
  <dcterms:modified xsi:type="dcterms:W3CDTF">2017-02-13T12:51:00Z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2361;#8621-412 (W)|3e2cd58d-be0b-4313-ac42-6ecb3029e745;#2362;#8622-412 (W)|f90279c9-b227-4165-8c95-df1a74de07e3;#2363;#8623-412 (W)|6b57ddb3-3949-455b-a9b3-a34639bdc47b</vt:lpwstr>
  </property>
  <property fmtid="{D5CDD505-2E9C-101B-9397-08002B2CF9AE}" pid="4" name="Family Code">
    <vt:lpwstr>2117;#8621 (W)|aabb5d41-d230-488f-b859-1eb5ed143767;#2118;#8622 (W)|c5c7b9d5-7272-47cb-88f3-2ddf27dd4504;#2064;#8623 (W)|4592fd92-3e0b-4548-88f7-2a6b633f4b6e</vt:lpwstr>
  </property>
  <property fmtid="{D5CDD505-2E9C-101B-9397-08002B2CF9AE}" pid="5" name="PoS">
    <vt:lpwstr>2119;#8621-31 (W)|0399aa8d-e27d-4d41-ab22-c380c9465856;#2120;#8621-33 (W)|e2c582e7-9c92-4db0-a9bb-686a84f70ed2;#2121;#8622-41 (W)|fb6f0f82-3cea-412c-bca3-5b59ec784491;#1000;#8622-43|de845b68-fadf-48c9-aac7-3cddce4582cb;#2065;#8623-41 (W)|f825710d-d215-45ec-b8a0-eeebeac489a4;#1002;#8623-43|3e01f990-9d37-4ba0-a995-044fadb5ce23</vt:lpwstr>
  </property>
</Properties>
</file>