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5F" w:rsidRPr="006F3950" w:rsidRDefault="00356E22" w:rsidP="002E3736">
      <w:pPr>
        <w:pStyle w:val="NoSpacing"/>
        <w:rPr>
          <w:rFonts w:cs="Arial"/>
          <w:b/>
          <w:sz w:val="24"/>
          <w:szCs w:val="20"/>
          <w:lang w:val="en-GB"/>
        </w:rPr>
      </w:pPr>
      <w:bookmarkStart w:id="0" w:name="_GoBack"/>
      <w:bookmarkEnd w:id="0"/>
      <w:r w:rsidRPr="006F3950">
        <w:rPr>
          <w:rFonts w:cs="Arial"/>
          <w:b/>
          <w:bCs/>
          <w:i w:val="0"/>
          <w:color w:val="000000"/>
          <w:w w:val="105"/>
          <w:sz w:val="24"/>
          <w:szCs w:val="20"/>
          <w:lang w:val="cy-GB"/>
        </w:rPr>
        <w:t>M&amp;L 37 Cynnal archwiliadau ansawdd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3330"/>
        <w:gridCol w:w="7375"/>
      </w:tblGrid>
      <w:tr w:rsidR="00206C14" w:rsidTr="00794A02">
        <w:tc>
          <w:tcPr>
            <w:tcW w:w="2245" w:type="dxa"/>
          </w:tcPr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3330" w:type="dxa"/>
          </w:tcPr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7375" w:type="dxa"/>
          </w:tcPr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Canllawiau ac ystod</w:t>
            </w:r>
          </w:p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Mae'r ymgeisydd yn darparu tystiolaeth ei fod yn deall:</w:t>
            </w:r>
          </w:p>
        </w:tc>
      </w:tr>
      <w:tr w:rsidR="00206C14" w:rsidTr="006C2423">
        <w:tc>
          <w:tcPr>
            <w:tcW w:w="2245" w:type="dxa"/>
            <w:vMerge w:val="restart"/>
          </w:tcPr>
          <w:p w:rsidR="006D4E5F" w:rsidRPr="006F3950" w:rsidRDefault="00356E22" w:rsidP="00BC6DE2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Deall yr egwyddorion sy'n sail i reoli ansawdd </w:t>
            </w: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BC6DE2" w:rsidRPr="006F3950" w:rsidRDefault="00356E22" w:rsidP="00BC6DE2">
            <w:pPr>
              <w:spacing w:after="0" w:line="240" w:lineRule="auto"/>
              <w:ind w:right="252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 xml:space="preserve">1.1 Dadansoddi egwyddorion </w:t>
            </w:r>
          </w:p>
          <w:p w:rsidR="006D4E5F" w:rsidRPr="006F3950" w:rsidRDefault="00356E22" w:rsidP="00BC6DE2">
            <w:pPr>
              <w:spacing w:after="0" w:line="240" w:lineRule="auto"/>
              <w:ind w:right="252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 xml:space="preserve">      rheoli ansawdd</w:t>
            </w:r>
          </w:p>
          <w:p w:rsidR="006D4E5F" w:rsidRPr="006F3950" w:rsidRDefault="00642B8F" w:rsidP="00794A02">
            <w:pPr>
              <w:spacing w:after="0" w:line="240" w:lineRule="auto"/>
              <w:ind w:right="252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Yr egwyddorion allweddol sy'n sail i reoli ansawdd mewn sefydliad a sut defnyddir yr egwyddorion hyn.</w:t>
            </w:r>
          </w:p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Cydnabyddir yn gyffredinol fod 8 egwyddor rheoli ansawdd allweddol:</w:t>
            </w:r>
          </w:p>
          <w:p w:rsidR="006D4E5F" w:rsidRPr="006F3950" w:rsidRDefault="00356E22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Ffocws ar y cwsmer</w:t>
            </w:r>
          </w:p>
          <w:p w:rsidR="006D4E5F" w:rsidRPr="006F3950" w:rsidRDefault="00356E22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Arweinyddiaeth</w:t>
            </w:r>
          </w:p>
          <w:p w:rsidR="006D4E5F" w:rsidRPr="006F3950" w:rsidRDefault="00356E22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Ymwneud pobl</w:t>
            </w:r>
          </w:p>
          <w:p w:rsidR="006D4E5F" w:rsidRPr="006F3950" w:rsidRDefault="00356E22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Ymagweddu prosesau </w:t>
            </w:r>
          </w:p>
          <w:p w:rsidR="006D4E5F" w:rsidRPr="006F3950" w:rsidRDefault="00356E22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Ymagweddu systemau at reoli</w:t>
            </w:r>
          </w:p>
          <w:p w:rsidR="006D4E5F" w:rsidRPr="006F3950" w:rsidRDefault="00356E22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Gwelliant parhaus</w:t>
            </w:r>
          </w:p>
          <w:p w:rsidR="006D4E5F" w:rsidRPr="006F3950" w:rsidRDefault="00356E22" w:rsidP="00020BE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Ymagweddu ffeithiol at wneud penderfyniadau</w:t>
            </w:r>
          </w:p>
          <w:p w:rsidR="006D4E5F" w:rsidRPr="006F3950" w:rsidRDefault="00356E22" w:rsidP="002D29B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Perthnasoedd cyflenwyr sydd o fudd i'r ddau barti</w:t>
            </w:r>
          </w:p>
        </w:tc>
      </w:tr>
      <w:tr w:rsidR="00206C14" w:rsidTr="00B409C7">
        <w:tc>
          <w:tcPr>
            <w:tcW w:w="2245" w:type="dxa"/>
            <w:vMerge/>
          </w:tcPr>
          <w:p w:rsidR="006D4E5F" w:rsidRPr="006F3950" w:rsidRDefault="00642B8F" w:rsidP="00794A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i w:val="0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ddarparu dadansoddiad o ddwy egwyddor rheoli ansawdd o leiaf.</w:t>
            </w:r>
            <w:r w:rsidRPr="006F3950">
              <w:rPr>
                <w:rFonts w:cs="Arial"/>
                <w:i w:val="0"/>
                <w:szCs w:val="20"/>
                <w:lang w:val="cy-GB"/>
              </w:rPr>
              <w:t xml:space="preserve"> </w:t>
            </w:r>
            <w:r w:rsidRPr="006F3950">
              <w:rPr>
                <w:rFonts w:cs="Arial"/>
                <w:iCs/>
                <w:szCs w:val="20"/>
                <w:lang w:val="cy-GB"/>
              </w:rPr>
              <w:t xml:space="preserve"> </w:t>
            </w:r>
          </w:p>
        </w:tc>
      </w:tr>
      <w:tr w:rsidR="00206C14" w:rsidTr="002D29BA">
        <w:trPr>
          <w:trHeight w:val="1136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BC6DE2" w:rsidRPr="006F3950" w:rsidRDefault="00356E22" w:rsidP="00BC6DE2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>1.2 Dadansoddi diben a</w:t>
            </w:r>
          </w:p>
          <w:p w:rsidR="00BC6DE2" w:rsidRPr="006F3950" w:rsidRDefault="00356E22" w:rsidP="00BC6DE2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     gofynion amrediad o </w:t>
            </w:r>
          </w:p>
          <w:p w:rsidR="006D4E5F" w:rsidRPr="006F3950" w:rsidRDefault="00356E22" w:rsidP="00BC6DE2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     safonau ansawdd</w:t>
            </w:r>
          </w:p>
          <w:p w:rsidR="006D4E5F" w:rsidRPr="006F3950" w:rsidRDefault="00642B8F" w:rsidP="005B5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5B5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Mae safonau ansawdd yn helpu sefydliadau i sicrhau bod y cynhyrchion, y gwasanaethau a'r systemau hyn yn bodloni manylebau neu feincnodau gofynnol.</w:t>
            </w:r>
          </w:p>
          <w:p w:rsidR="006D4E5F" w:rsidRPr="006F3950" w:rsidRDefault="00356E22" w:rsidP="005B5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Bydd y safonau ansawdd a ddefnyddir mewn sefydliad yn gwahaniaethu, yn dibynnu ar fath a natur y busnes a gallant weithio i safonau sy'n cael eu cydnabod ym Mhrydain, Ewrop, neu'n Rhyngwladol. </w:t>
            </w:r>
          </w:p>
        </w:tc>
      </w:tr>
      <w:tr w:rsidR="00206C14" w:rsidTr="00B409C7">
        <w:tc>
          <w:tcPr>
            <w:tcW w:w="2245" w:type="dxa"/>
            <w:vMerge/>
          </w:tcPr>
          <w:p w:rsidR="006D4E5F" w:rsidRPr="006F3950" w:rsidRDefault="00642B8F" w:rsidP="00794A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ddarparu dadansoddiad o ddiben a gofynion tair neu ragor o safonau ansawdd.</w:t>
            </w:r>
            <w:r w:rsidRPr="006F3950">
              <w:rPr>
                <w:rFonts w:cs="Arial"/>
                <w:i w:val="0"/>
                <w:szCs w:val="20"/>
                <w:lang w:val="cy-GB"/>
              </w:rPr>
              <w:t xml:space="preserve">  </w:t>
            </w:r>
          </w:p>
        </w:tc>
      </w:tr>
      <w:tr w:rsidR="00206C14" w:rsidTr="00794A02"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BC6DE2" w:rsidRPr="006F3950" w:rsidRDefault="00356E22" w:rsidP="00BC6DE2">
            <w:pPr>
              <w:spacing w:before="40" w:after="40" w:line="240" w:lineRule="auto"/>
              <w:ind w:left="13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1.3 Dadansoddi manteision a </w:t>
            </w:r>
          </w:p>
          <w:p w:rsidR="006D4E5F" w:rsidRPr="006F3950" w:rsidRDefault="00356E22" w:rsidP="00830E9F">
            <w:pPr>
              <w:spacing w:before="40" w:after="4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      chyfyngiadau amrediad o dechnegau</w:t>
            </w:r>
            <w:r w:rsidR="00830E9F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  <w:r w:rsidRPr="006F3950">
              <w:rPr>
                <w:rFonts w:ascii="Arial" w:hAnsi="Arial" w:cs="Arial"/>
                <w:bCs/>
                <w:sz w:val="20"/>
                <w:szCs w:val="20"/>
                <w:lang w:val="cy-GB"/>
              </w:rPr>
              <w:t>ansawdd</w:t>
            </w:r>
          </w:p>
          <w:p w:rsidR="006D4E5F" w:rsidRPr="006F3950" w:rsidRDefault="00642B8F" w:rsidP="00794A02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Mae amrywiaeth o dechnegau ansawdd sydd ar gael i reoli ansawdd mewn sefydliad a bydd manteision a chyfyngiadau i bob un. </w:t>
            </w:r>
          </w:p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Gall y technegau gynnwys:</w:t>
            </w:r>
          </w:p>
          <w:p w:rsidR="006D4E5F" w:rsidRPr="006F3950" w:rsidRDefault="00356E22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Dadansoddi costau ansawdd</w:t>
            </w:r>
          </w:p>
          <w:p w:rsidR="006D4E5F" w:rsidRPr="006F3950" w:rsidRDefault="00356E22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Mapio prosesau</w:t>
            </w:r>
          </w:p>
          <w:p w:rsidR="006D4E5F" w:rsidRPr="006F3950" w:rsidRDefault="00830E9F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Cynllunio – Gwneud – Gwirio – Gweithredu / </w:t>
            </w:r>
            <w:r w:rsidR="00356E22" w:rsidRPr="006F3950">
              <w:rPr>
                <w:rFonts w:ascii="Arial" w:hAnsi="Arial" w:cs="Arial"/>
                <w:sz w:val="20"/>
                <w:szCs w:val="20"/>
                <w:lang w:val="cy-GB"/>
              </w:rPr>
              <w:t>PDCA</w:t>
            </w:r>
          </w:p>
          <w:p w:rsidR="006D4E5F" w:rsidRPr="006F3950" w:rsidRDefault="00356E22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Archwiliadau ansawdd</w:t>
            </w:r>
          </w:p>
          <w:p w:rsidR="006D4E5F" w:rsidRPr="006F3950" w:rsidRDefault="00356E22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Gweithgareddau safoni</w:t>
            </w:r>
          </w:p>
          <w:p w:rsidR="006D4E5F" w:rsidRPr="006F3950" w:rsidRDefault="00356E22" w:rsidP="00020BEA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Dull chwe sigma</w:t>
            </w:r>
          </w:p>
          <w:p w:rsidR="006D4E5F" w:rsidRPr="006F3950" w:rsidRDefault="00356E22" w:rsidP="005B51B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Cynnal a chadw ataliol llwyr (Total preventative maintenance)</w:t>
            </w:r>
          </w:p>
        </w:tc>
      </w:tr>
      <w:tr w:rsidR="00206C14" w:rsidTr="00794A02"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 xml:space="preserve">Yn y maen prawf hwn mae'n ofynnol i'r dysgwyr ddarparu dadansoddiad o fanteision a chyfyngiadau tair neu ragor o dechnegau ansawdd. </w:t>
            </w:r>
          </w:p>
        </w:tc>
      </w:tr>
      <w:tr w:rsidR="00206C14" w:rsidTr="00794A02">
        <w:trPr>
          <w:trHeight w:val="408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BC6DE2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1.4 Asesu sut mae rheoli </w:t>
            </w:r>
          </w:p>
          <w:p w:rsidR="00BC6DE2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     ansawdd yn cyfrannu i </w:t>
            </w:r>
          </w:p>
          <w:p w:rsidR="00BC6DE2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     gyflawni amcanion </w:t>
            </w:r>
          </w:p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lastRenderedPageBreak/>
              <w:t xml:space="preserve">      y sefydliad</w:t>
            </w:r>
          </w:p>
        </w:tc>
        <w:tc>
          <w:tcPr>
            <w:tcW w:w="7375" w:type="dxa"/>
          </w:tcPr>
          <w:p w:rsidR="006D4E5F" w:rsidRPr="006F3950" w:rsidRDefault="00356E22" w:rsidP="002D29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Os oes gan y sefydliad system rheoli ansawdd yn ei lle, bydd systemau yn eu lle sy'n adolygu arferion a phrosesau'r sefydliad yn barhaus er mwyn pennu a yw'r gofynion a nodwyd yn cael eu bodloni ac yn cael eu gwella. </w:t>
            </w:r>
          </w:p>
        </w:tc>
      </w:tr>
      <w:tr w:rsidR="00206C14" w:rsidTr="00794A02">
        <w:trPr>
          <w:trHeight w:val="407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asesu sut mae rheoli ansawdd yn cyfrannu i gyflawni amcanion y sefydliad.</w:t>
            </w:r>
          </w:p>
        </w:tc>
      </w:tr>
      <w:tr w:rsidR="00206C14" w:rsidTr="00794A02">
        <w:trPr>
          <w:trHeight w:val="256"/>
        </w:trPr>
        <w:tc>
          <w:tcPr>
            <w:tcW w:w="2245" w:type="dxa"/>
            <w:vMerge w:val="restart"/>
          </w:tcPr>
          <w:p w:rsidR="00BC6DE2" w:rsidRPr="006F3950" w:rsidRDefault="00356E22" w:rsidP="00BC6DE2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 xml:space="preserve">Gallu paratoi at </w:t>
            </w:r>
          </w:p>
          <w:p w:rsidR="006D4E5F" w:rsidRPr="006F3950" w:rsidRDefault="00356E22" w:rsidP="00BC6DE2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gynnal archwiliadau ansawdd</w:t>
            </w:r>
          </w:p>
        </w:tc>
        <w:tc>
          <w:tcPr>
            <w:tcW w:w="3330" w:type="dxa"/>
            <w:vMerge w:val="restart"/>
          </w:tcPr>
          <w:p w:rsidR="006D4E5F" w:rsidRPr="006F3950" w:rsidRDefault="00356E22" w:rsidP="00404EDC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sz w:val="20"/>
                <w:szCs w:val="20"/>
                <w:lang w:val="cy-GB"/>
              </w:rPr>
              <w:t>2.1 Sefydlu'r gofynion ansawdd perthnasol i'r gwaith sy'n cael ei archwilio</w:t>
            </w:r>
          </w:p>
          <w:p w:rsidR="006D4E5F" w:rsidRPr="006F3950" w:rsidRDefault="00642B8F" w:rsidP="00794A02">
            <w:pPr>
              <w:spacing w:before="36" w:after="0" w:line="285" w:lineRule="exac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4F40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Proses archwilio </w:t>
            </w:r>
            <w:hyperlink r:id="rId11" w:tooltip="Quality system" w:history="1">
              <w:r w:rsidRPr="006F3950">
                <w:rPr>
                  <w:rFonts w:ascii="Arial" w:hAnsi="Arial" w:cs="Arial"/>
                  <w:sz w:val="20"/>
                  <w:szCs w:val="20"/>
                  <w:lang w:val="cy-GB"/>
                </w:rPr>
                <w:t>system ansawdd</w:t>
              </w:r>
            </w:hyperlink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 yn systematig yw archwiliad ansawdd. Mae'n cael ei gwneud gan archwiliwr ansawdd mewnol neu allanol neu gan dîm archwilio.</w:t>
            </w:r>
            <w:r w:rsidRPr="006F3950">
              <w:rPr>
                <w:rFonts w:ascii="Arial" w:hAnsi="Arial" w:cs="Arial"/>
                <w:color w:val="252525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 Mae archwiliadau'n ddull rheoli hanfodol er mwyn gwirio tystiolaeth wrthrychol o brosesau, i asesu pa mor llwyddiannus mae prosesau wedi cael eu gweithredu, er mwyn barnu effeithiolrwydd cyrraedd unrhyw lefelau targed a ddiffiniwyd, i ddarparu tystiolaeth ynghylch lleihau a dileu meysydd problemus. Hefyd dylai ganolbwyntio ar feysydd arferion da. Bydd y gofynion ansawdd i'r archwiliad yn amrywio, yn dibynnu ar ba agweddau ar y sefydliad sy'n cael eu harchwilio. </w:t>
            </w:r>
          </w:p>
        </w:tc>
      </w:tr>
      <w:tr w:rsidR="00206C14" w:rsidTr="00794A02">
        <w:trPr>
          <w:trHeight w:val="256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before="36" w:after="0" w:line="285" w:lineRule="exac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ddarparu tystiolaeth fod dau neu ragor o ofynion ansawdd sy'n berthnasol i'r gwaith archwiliadwy wedi'u sefydlu.</w:t>
            </w:r>
            <w:r w:rsidRPr="006F3950">
              <w:rPr>
                <w:rFonts w:cs="Arial"/>
                <w:i w:val="0"/>
                <w:szCs w:val="20"/>
                <w:lang w:val="cy-GB"/>
              </w:rPr>
              <w:t xml:space="preserve"> </w:t>
            </w:r>
          </w:p>
        </w:tc>
      </w:tr>
      <w:tr w:rsidR="00206C14" w:rsidTr="00794A02">
        <w:trPr>
          <w:trHeight w:val="1266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6D4E5F" w:rsidRPr="006F3950" w:rsidRDefault="00356E22" w:rsidP="00BC6DE2">
            <w:pPr>
              <w:spacing w:before="72" w:after="0" w:line="240" w:lineRule="auto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  <w:t>2.2 Datblygu cynllun ar gyfer archwiliad</w:t>
            </w:r>
            <w:r w:rsidR="00830E9F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  <w:t xml:space="preserve"> </w:t>
            </w:r>
            <w:r w:rsidRPr="006F3950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  <w:t xml:space="preserve">ansawdd </w:t>
            </w:r>
          </w:p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5A02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Mae cynllun archwiliad ansawdd yn nodi sut cynhelir yr archwiliad ac mae'n disgrifio'r gweithgareddau a wneir.</w:t>
            </w:r>
          </w:p>
          <w:p w:rsidR="006D4E5F" w:rsidRPr="006F3950" w:rsidRDefault="00356E22" w:rsidP="005A02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Dylai'r cynllun archwiliad: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Diffinio amcan a chwmpas yr archwiliad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Rhoi manylion ynghylch faint o amser bydd yr archwiliad yn ei gymryd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Nodi lleoliad yr archwiliad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Cadarnhau'r tîm archwilio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Nodi'r elfennau ansawdd i'w harchwilio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Nodi'r personél a fydd yn cael cyfweliad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Rhestru'r dogfennau a'r cofnodion y mae angen iddyn nhw gael eu hadolygu</w:t>
            </w:r>
          </w:p>
          <w:p w:rsidR="006D4E5F" w:rsidRPr="006F3950" w:rsidRDefault="00356E22" w:rsidP="00775664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Esbonio pryd cynhelir cyfarfod ag uwch reolwyr o'r sefydliad</w:t>
            </w:r>
          </w:p>
          <w:p w:rsidR="006D4E5F" w:rsidRPr="006F3950" w:rsidRDefault="00356E22" w:rsidP="005A027E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Rhoi manylion pryd bydd yr adroddiad terfynol ar gael a phwy fydd yn ei dderbyn.</w:t>
            </w:r>
          </w:p>
        </w:tc>
      </w:tr>
      <w:tr w:rsidR="00206C14" w:rsidTr="002D29BA">
        <w:trPr>
          <w:trHeight w:val="481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before="72" w:after="0"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color w:val="333333"/>
                <w:szCs w:val="20"/>
                <w:shd w:val="clear" w:color="auto" w:fill="FFFFFF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ddarparu tystiolaeth fod cynllun ar gyfer archwiliad ansawdd wedi cael ei ddatblygu.</w:t>
            </w:r>
            <w:r w:rsidRPr="006F3950">
              <w:rPr>
                <w:rFonts w:cs="Arial"/>
                <w:i w:val="0"/>
                <w:szCs w:val="20"/>
                <w:lang w:val="cy-GB"/>
              </w:rPr>
              <w:t xml:space="preserve"> </w:t>
            </w:r>
          </w:p>
        </w:tc>
      </w:tr>
      <w:tr w:rsidR="00206C14" w:rsidTr="00794A02">
        <w:trPr>
          <w:trHeight w:val="234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BC6DE2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2.3 Paratoi'r ddogfennaeth sydd </w:t>
            </w:r>
          </w:p>
          <w:p w:rsidR="00BC6DE2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     ei hangen i gynnal archwiliad</w:t>
            </w:r>
          </w:p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     ansawdd</w:t>
            </w:r>
          </w:p>
        </w:tc>
        <w:tc>
          <w:tcPr>
            <w:tcW w:w="7375" w:type="dxa"/>
          </w:tcPr>
          <w:p w:rsidR="006D4E5F" w:rsidRPr="006F3950" w:rsidRDefault="00356E22" w:rsidP="007756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Bydd y ddogfennaeth sydd ei hangen i gynnal archwiliad ansawdd yn amrywio, yn dibynnu ar y sefydliad a'r archwiliad ansawdd sy'n cael ei wneud. Gall y ddogfennaeth sydd i'w pharatoi gynnwys: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Rhestri Gwirio Archwiliad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Adroddiadau arsylwi</w:t>
            </w:r>
          </w:p>
          <w:p w:rsidR="006D4E5F" w:rsidRPr="006F3950" w:rsidRDefault="00356E22" w:rsidP="00BE6734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Ffurflenni adroddiad archwiliad </w:t>
            </w:r>
          </w:p>
        </w:tc>
      </w:tr>
      <w:tr w:rsidR="00206C14" w:rsidTr="00794A02">
        <w:trPr>
          <w:trHeight w:val="234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baratoi dogfennaeth berthnasol ar gyfer archwiliad ansawdd.</w:t>
            </w:r>
          </w:p>
        </w:tc>
      </w:tr>
      <w:tr w:rsidR="00206C14" w:rsidTr="00D24C90">
        <w:trPr>
          <w:trHeight w:val="401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AB2A1C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2.4 Nodi gofynion data i'r  </w:t>
            </w:r>
          </w:p>
          <w:p w:rsidR="00AB2A1C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     rhai a fydd yn cefnogi'r </w:t>
            </w:r>
          </w:p>
          <w:p w:rsidR="006D4E5F" w:rsidRPr="006F3950" w:rsidRDefault="00356E22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lastRenderedPageBreak/>
              <w:t xml:space="preserve">      archwiliad</w:t>
            </w:r>
          </w:p>
        </w:tc>
        <w:tc>
          <w:tcPr>
            <w:tcW w:w="7375" w:type="dxa"/>
          </w:tcPr>
          <w:p w:rsidR="006D4E5F" w:rsidRPr="006F3950" w:rsidRDefault="00356E22" w:rsidP="006D18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Proses casglu tystiolaeth yw archwiliad ansawdd a ddefnyddir i werthuso pa mor effeithiol mae sefydliad yn perfformio yn erbyn ei safonau ansawdd. Mae'n </w:t>
            </w: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bwysig sicrhau bod pawb sy'n ymwneud â'r archwiliad yn eglur ynghylch y data sydd i'w casglu gan roi manylion yr hyn a gaiff ei gynnwys a'r hyn na chaiff ei gynnwys. </w:t>
            </w:r>
          </w:p>
        </w:tc>
      </w:tr>
      <w:tr w:rsidR="00206C14" w:rsidTr="00794A02">
        <w:trPr>
          <w:trHeight w:val="400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ddangos eu bod wedi nodi o leiaf ddau o ofynion data i'r rhanddeiliaid perthnasol sy'n ymwneud â'r archwiliad.</w:t>
            </w:r>
            <w:r w:rsidRPr="006F3950">
              <w:rPr>
                <w:rFonts w:cs="Arial"/>
                <w:i w:val="0"/>
                <w:szCs w:val="20"/>
                <w:lang w:val="cy-GB"/>
              </w:rPr>
              <w:t xml:space="preserve"> </w:t>
            </w:r>
          </w:p>
        </w:tc>
      </w:tr>
      <w:tr w:rsidR="00206C14" w:rsidTr="00794A02">
        <w:trPr>
          <w:trHeight w:val="260"/>
        </w:trPr>
        <w:tc>
          <w:tcPr>
            <w:tcW w:w="2245" w:type="dxa"/>
            <w:vMerge w:val="restart"/>
          </w:tcPr>
          <w:p w:rsidR="006D4E5F" w:rsidRPr="006F3950" w:rsidRDefault="00356E22" w:rsidP="00BC6DE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Cynnal archwiliadau ansawdd </w:t>
            </w:r>
          </w:p>
        </w:tc>
        <w:tc>
          <w:tcPr>
            <w:tcW w:w="3330" w:type="dxa"/>
            <w:vMerge w:val="restart"/>
          </w:tcPr>
          <w:p w:rsidR="006D4E5F" w:rsidRPr="006F3950" w:rsidRDefault="00356E22" w:rsidP="00F21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3.1 Cadarnhau bod unrhyw gamau gweithredu y cytunwyd arnyn nhw'n flaenorol wedi cael eu gweithredu</w:t>
            </w:r>
          </w:p>
          <w:p w:rsidR="006D4E5F" w:rsidRPr="006F3950" w:rsidRDefault="00642B8F" w:rsidP="00F21C65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Wrth baratoi at archwiliad, mae angen adolygu camau gweithredu o'r archwiliadau blaenorol er mwyn gweld a ydyn nhw wedi cael eu bodloni nawr, a thystiolaeth o'r hyn mae'r sefydliad/adran wedi'i roi yn ei le er mwyn dangos bod cydymffurfio ac ufuddhau i'r gofynion bellach. </w:t>
            </w:r>
          </w:p>
        </w:tc>
      </w:tr>
      <w:tr w:rsidR="00206C14" w:rsidTr="00794A02">
        <w:trPr>
          <w:trHeight w:val="260"/>
        </w:trPr>
        <w:tc>
          <w:tcPr>
            <w:tcW w:w="2245" w:type="dxa"/>
            <w:vMerge/>
          </w:tcPr>
          <w:p w:rsidR="006D4E5F" w:rsidRPr="006F3950" w:rsidRDefault="00642B8F" w:rsidP="00F21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F21C65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gadarnhau bod camau gweithredu y cytunwyd arnyn nhw o archwiliadau blaenorol wedi cael eu gweithredu.</w:t>
            </w:r>
          </w:p>
        </w:tc>
      </w:tr>
      <w:tr w:rsidR="00206C14" w:rsidTr="00794A02">
        <w:trPr>
          <w:trHeight w:val="699"/>
        </w:trPr>
        <w:tc>
          <w:tcPr>
            <w:tcW w:w="2245" w:type="dxa"/>
            <w:vMerge/>
          </w:tcPr>
          <w:p w:rsidR="006D4E5F" w:rsidRPr="006F3950" w:rsidRDefault="00642B8F" w:rsidP="00F21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6D4E5F" w:rsidRPr="006F3950" w:rsidRDefault="00356E22" w:rsidP="00F21C65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3.2 Dadansoddi gwybodaeth yn erbyn meini prawf ansawdd y cytunwyd arnyn nhw</w:t>
            </w:r>
          </w:p>
        </w:tc>
        <w:tc>
          <w:tcPr>
            <w:tcW w:w="7375" w:type="dxa"/>
          </w:tcPr>
          <w:p w:rsidR="006D4E5F" w:rsidRPr="006F3950" w:rsidRDefault="00356E22" w:rsidP="00EF559F">
            <w:pPr>
              <w:pStyle w:val="NoSpacing"/>
              <w:rPr>
                <w:rStyle w:val="Strong"/>
                <w:rFonts w:cs="Arial"/>
                <w:b w:val="0"/>
                <w:i w:val="0"/>
                <w:szCs w:val="20"/>
                <w:lang w:val="en-GB"/>
              </w:rPr>
            </w:pPr>
            <w:r w:rsidRPr="006F3950">
              <w:rPr>
                <w:rFonts w:cs="Arial"/>
                <w:i w:val="0"/>
                <w:szCs w:val="20"/>
                <w:lang w:val="cy-GB"/>
              </w:rPr>
              <w:t xml:space="preserve">Wrth gynnal </w:t>
            </w:r>
            <w:hyperlink r:id="rId12" w:anchor="Audit" w:history="1">
              <w:r w:rsidRPr="006F3950">
                <w:rPr>
                  <w:rFonts w:cs="Arial"/>
                  <w:i w:val="0"/>
                  <w:szCs w:val="20"/>
                  <w:lang w:val="cy-GB"/>
                </w:rPr>
                <w:t>archwiliad</w:t>
              </w:r>
            </w:hyperlink>
            <w:r w:rsidRPr="006F3950">
              <w:rPr>
                <w:rFonts w:cs="Arial"/>
                <w:i w:val="0"/>
                <w:szCs w:val="20"/>
                <w:lang w:val="cy-GB"/>
              </w:rPr>
              <w:t xml:space="preserve">, bydd angen adolygu'r wybodaeth a gasglwyd yn erbyn y meini prawf ansawdd y cytunwyd arnyn nhw er mwyn adolygu a oes cydymffurfiaeth. Bydd y wybodaeth i'w dadansoddi'n dibynnu ar </w:t>
            </w:r>
            <w:hyperlink r:id="rId13" w:anchor="Audit_scope" w:history="1">
              <w:r w:rsidRPr="006F3950">
                <w:rPr>
                  <w:rFonts w:cs="Arial"/>
                  <w:i w:val="0"/>
                  <w:szCs w:val="20"/>
                  <w:lang w:val="cy-GB"/>
                </w:rPr>
                <w:t>gwmpas</w:t>
              </w:r>
            </w:hyperlink>
            <w:r w:rsidRPr="006F3950">
              <w:rPr>
                <w:rFonts w:cs="Arial"/>
                <w:i w:val="0"/>
                <w:szCs w:val="20"/>
                <w:lang w:val="cy-GB"/>
              </w:rPr>
              <w:t xml:space="preserve"> a chymhlethdod yr archwiliad ac mae'n debygol y bydd yn dod o amrywiaeth o ffynonellau. Gallai rhai o'r rhain gynnwys</w:t>
            </w:r>
            <w:r w:rsidRPr="006F3950">
              <w:rPr>
                <w:rStyle w:val="Strong"/>
                <w:rFonts w:cs="Arial"/>
                <w:b w:val="0"/>
                <w:i w:val="0"/>
                <w:color w:val="000000"/>
                <w:szCs w:val="20"/>
                <w:lang w:val="cy-GB"/>
              </w:rPr>
              <w:t>: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Cyfweliadau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Arsylwadau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Dogfennau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Cofnodion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Data</w:t>
            </w:r>
          </w:p>
          <w:p w:rsidR="006D4E5F" w:rsidRPr="006F3950" w:rsidRDefault="00356E22" w:rsidP="000802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Cynlluniau</w:t>
            </w:r>
          </w:p>
          <w:p w:rsidR="006D4E5F" w:rsidRPr="006F3950" w:rsidRDefault="00356E22" w:rsidP="002D29BA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Adroddiadau</w:t>
            </w:r>
          </w:p>
        </w:tc>
      </w:tr>
      <w:tr w:rsidR="00206C14" w:rsidTr="00794A02">
        <w:trPr>
          <w:trHeight w:val="523"/>
        </w:trPr>
        <w:tc>
          <w:tcPr>
            <w:tcW w:w="2245" w:type="dxa"/>
            <w:vMerge/>
          </w:tcPr>
          <w:p w:rsidR="006D4E5F" w:rsidRPr="006F3950" w:rsidRDefault="00642B8F" w:rsidP="00F21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F21C65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 xml:space="preserve">Yn y maen prawf hwn mae'n ofynnol i'r dysgwyr ddangos bod gwybodaeth wedi'i dadansoddi yn erbyn o leiaf ddau faen prawf ansawdd y cytunwyd arnyn nhw. </w:t>
            </w:r>
          </w:p>
        </w:tc>
      </w:tr>
      <w:tr w:rsidR="00206C14" w:rsidTr="002D29BA">
        <w:trPr>
          <w:trHeight w:val="900"/>
        </w:trPr>
        <w:tc>
          <w:tcPr>
            <w:tcW w:w="2245" w:type="dxa"/>
            <w:vMerge/>
          </w:tcPr>
          <w:p w:rsidR="006D4E5F" w:rsidRPr="006F3950" w:rsidRDefault="00642B8F" w:rsidP="00F21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6D4E5F" w:rsidRPr="006F3950" w:rsidRDefault="00356E22" w:rsidP="00F21C6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bCs/>
                <w:color w:val="000000"/>
                <w:sz w:val="20"/>
                <w:szCs w:val="20"/>
                <w:lang w:val="cy-GB"/>
              </w:rPr>
              <w:t xml:space="preserve">3.3 Nodi enghreifftiau lle gellid gwella prosesau busnes, safonau ansawdd a/neu weithdrefnau </w:t>
            </w:r>
          </w:p>
          <w:p w:rsidR="006D4E5F" w:rsidRPr="006F3950" w:rsidRDefault="00642B8F" w:rsidP="00F21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5B51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 xml:space="preserve">Gellir adnabod meysydd lle mae diffyg cydymffurfiaeth yn yr adborth o archwiliad ansawdd allanol, ond gellir eu hadnabod hefyd drwy archwiliad mewnol ar ffurf hunanasesu prosesau busnes a safonau/gweithdrefnau ansawdd cyfredol. </w:t>
            </w:r>
          </w:p>
        </w:tc>
      </w:tr>
      <w:tr w:rsidR="00206C14" w:rsidTr="002D29BA">
        <w:trPr>
          <w:trHeight w:val="699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after="0" w:line="300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ddangos eu bod wedi nodi enghreifftiau lle gellir gwneud gwelliannau i ddwy neu ragor o brosesau busnes a safonau a/neu weithdrefnau ansawdd.</w:t>
            </w:r>
            <w:r w:rsidRPr="006F3950">
              <w:rPr>
                <w:rFonts w:cs="Arial"/>
                <w:i w:val="0"/>
                <w:szCs w:val="20"/>
                <w:lang w:val="cy-GB"/>
              </w:rPr>
              <w:t xml:space="preserve"> </w:t>
            </w:r>
          </w:p>
        </w:tc>
      </w:tr>
      <w:tr w:rsidR="00206C14" w:rsidTr="00794A02">
        <w:trPr>
          <w:trHeight w:val="712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6D4E5F" w:rsidRPr="006F3950" w:rsidRDefault="00356E22" w:rsidP="00794A02">
            <w:pPr>
              <w:spacing w:before="72" w:after="0"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  <w:t xml:space="preserve">3.4 Cytuno ar gamau gweithredu ac amserlenni a fydd yn cywiro diffyg cydymffurfiaeth                                     </w:t>
            </w:r>
          </w:p>
          <w:p w:rsidR="006D4E5F" w:rsidRPr="006F3950" w:rsidRDefault="00642B8F" w:rsidP="00794A02">
            <w:pPr>
              <w:spacing w:after="0" w:line="300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F667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Dylai unrhyw gamau gweithredu y cytunwyd arnyn nhw er mwyn sicrhau cydymffurfiaeth yn y dyfodol fod yn rhai CAMPUS</w:t>
            </w:r>
            <w:r w:rsidR="00830E9F">
              <w:rPr>
                <w:rFonts w:ascii="Arial" w:hAnsi="Arial" w:cs="Arial"/>
                <w:sz w:val="20"/>
                <w:szCs w:val="20"/>
                <w:lang w:val="cy-GB"/>
              </w:rPr>
              <w:t xml:space="preserve"> (Cyraeddadwy/Amserol/Mesuradwy/Penodol/Uchelgeisiol/Synhwyrol)</w:t>
            </w: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  <w:r w:rsidR="00830E9F">
              <w:rPr>
                <w:rFonts w:ascii="Arial" w:hAnsi="Arial" w:cs="Arial"/>
                <w:sz w:val="20"/>
                <w:szCs w:val="20"/>
                <w:lang w:val="cy-GB"/>
              </w:rPr>
              <w:t xml:space="preserve"> neu SMART:</w:t>
            </w:r>
          </w:p>
          <w:p w:rsidR="006D4E5F" w:rsidRPr="006F3950" w:rsidRDefault="00356E22" w:rsidP="00F6673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Penodol</w:t>
            </w:r>
          </w:p>
          <w:p w:rsidR="006D4E5F" w:rsidRPr="006F3950" w:rsidRDefault="00356E22" w:rsidP="00F6673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Mesuradwy</w:t>
            </w:r>
          </w:p>
          <w:p w:rsidR="006D4E5F" w:rsidRPr="006F3950" w:rsidRDefault="00356E22" w:rsidP="00F6673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Cyraeddadwy</w:t>
            </w:r>
          </w:p>
          <w:p w:rsidR="006D4E5F" w:rsidRPr="006F3950" w:rsidRDefault="00356E22" w:rsidP="00F6673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Realistig</w:t>
            </w:r>
          </w:p>
          <w:p w:rsidR="006D4E5F" w:rsidRPr="006F3950" w:rsidRDefault="00356E22" w:rsidP="002D29B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3950">
              <w:rPr>
                <w:rFonts w:ascii="Arial" w:hAnsi="Arial" w:cs="Arial"/>
                <w:sz w:val="20"/>
                <w:szCs w:val="20"/>
                <w:lang w:val="cy-GB"/>
              </w:rPr>
              <w:t>Wedi'u cyfyngu i amser</w:t>
            </w:r>
          </w:p>
        </w:tc>
      </w:tr>
      <w:tr w:rsidR="00206C14" w:rsidTr="00794A02">
        <w:trPr>
          <w:trHeight w:val="711"/>
        </w:trPr>
        <w:tc>
          <w:tcPr>
            <w:tcW w:w="2245" w:type="dxa"/>
            <w:vMerge/>
          </w:tcPr>
          <w:p w:rsidR="006D4E5F" w:rsidRPr="006F3950" w:rsidRDefault="00642B8F" w:rsidP="00794A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6D4E5F" w:rsidRPr="006F3950" w:rsidRDefault="00642B8F" w:rsidP="00794A02">
            <w:pPr>
              <w:spacing w:before="72" w:after="0"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7375" w:type="dxa"/>
          </w:tcPr>
          <w:p w:rsidR="006D4E5F" w:rsidRPr="006F3950" w:rsidRDefault="00356E22" w:rsidP="002D29BA">
            <w:pPr>
              <w:pStyle w:val="NoSpacing"/>
              <w:rPr>
                <w:rFonts w:cs="Arial"/>
                <w:szCs w:val="20"/>
                <w:lang w:val="en-GB"/>
              </w:rPr>
            </w:pPr>
            <w:r w:rsidRPr="006F3950">
              <w:rPr>
                <w:rFonts w:cs="Arial"/>
                <w:iCs/>
                <w:szCs w:val="20"/>
                <w:lang w:val="cy-GB"/>
              </w:rPr>
              <w:t>Yn y maen prawf hwn mae'n ofynnol i'r dysgwyr ddangos y bydd dau neu ragor o gamau gweithredu ac amserlenni y cytunwyd arnyn nhw yn cywiro mater diffyg cydymffurfiaeth a nodwyd.</w:t>
            </w:r>
            <w:r w:rsidRPr="006F3950">
              <w:rPr>
                <w:rFonts w:cs="Arial"/>
                <w:i w:val="0"/>
                <w:szCs w:val="20"/>
                <w:lang w:val="cy-GB"/>
              </w:rPr>
              <w:t xml:space="preserve"> </w:t>
            </w:r>
          </w:p>
        </w:tc>
      </w:tr>
    </w:tbl>
    <w:p w:rsidR="006D4E5F" w:rsidRPr="006F3950" w:rsidRDefault="00642B8F">
      <w:pPr>
        <w:rPr>
          <w:rFonts w:ascii="Arial" w:hAnsi="Arial" w:cs="Arial"/>
          <w:sz w:val="20"/>
          <w:szCs w:val="20"/>
          <w:lang w:val="en-GB"/>
        </w:rPr>
      </w:pPr>
    </w:p>
    <w:sectPr w:rsidR="006D4E5F" w:rsidRPr="006F3950" w:rsidSect="003A3CE4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22" w:rsidRDefault="00356E22">
      <w:pPr>
        <w:spacing w:after="0" w:line="240" w:lineRule="auto"/>
      </w:pPr>
      <w:r>
        <w:separator/>
      </w:r>
    </w:p>
  </w:endnote>
  <w:endnote w:type="continuationSeparator" w:id="0">
    <w:p w:rsidR="00356E22" w:rsidRDefault="0035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61856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950" w:rsidRDefault="00356E22" w:rsidP="006F3950">
        <w:pPr>
          <w:pStyle w:val="Footer"/>
          <w:rPr>
            <w:rFonts w:ascii="Arial" w:hAnsi="Arial" w:cs="Arial"/>
            <w:sz w:val="20"/>
            <w:szCs w:val="20"/>
          </w:rPr>
        </w:pPr>
        <w:r w:rsidRPr="00BE51D7">
          <w:rPr>
            <w:rFonts w:ascii="Arial" w:hAnsi="Arial" w:cs="Arial"/>
            <w:sz w:val="20"/>
            <w:szCs w:val="20"/>
            <w:lang w:val="cy-GB"/>
          </w:rPr>
          <w:t xml:space="preserve">Dyfarnwyd gan City &amp; Guilds </w:t>
        </w:r>
      </w:p>
      <w:p w:rsidR="006F3950" w:rsidRPr="00BE51D7" w:rsidRDefault="00356E22" w:rsidP="006F3950">
        <w:pPr>
          <w:pStyle w:val="Footer"/>
          <w:rPr>
            <w:rFonts w:ascii="Arial" w:hAnsi="Arial" w:cs="Arial"/>
            <w:sz w:val="20"/>
            <w:szCs w:val="20"/>
          </w:rPr>
        </w:pPr>
        <w:r w:rsidRPr="00BE51D7">
          <w:rPr>
            <w:rFonts w:ascii="Arial" w:hAnsi="Arial" w:cs="Arial"/>
            <w:sz w:val="20"/>
            <w:szCs w:val="20"/>
            <w:lang w:val="cy-GB"/>
          </w:rPr>
          <w:t>M&amp;L 37 Cynnal Archwiliadau Ansawdd</w:t>
        </w:r>
      </w:p>
      <w:p w:rsidR="006F3950" w:rsidRPr="00BE51D7" w:rsidRDefault="00356E22" w:rsidP="006F3950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lang w:val="cy-GB"/>
          </w:rPr>
          <w:t xml:space="preserve">Fersiwn 1.0 (Mawrth 2017)                                                                                          </w:t>
        </w:r>
        <w:r w:rsidRPr="00BE51D7">
          <w:rPr>
            <w:rFonts w:ascii="Arial" w:hAnsi="Arial" w:cs="Arial"/>
            <w:sz w:val="20"/>
            <w:szCs w:val="20"/>
          </w:rPr>
          <w:fldChar w:fldCharType="begin"/>
        </w:r>
        <w:r w:rsidRPr="00BE51D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E51D7">
          <w:rPr>
            <w:rFonts w:ascii="Arial" w:hAnsi="Arial" w:cs="Arial"/>
            <w:sz w:val="20"/>
            <w:szCs w:val="20"/>
          </w:rPr>
          <w:fldChar w:fldCharType="separate"/>
        </w:r>
        <w:r w:rsidR="00642B8F">
          <w:rPr>
            <w:rFonts w:ascii="Arial" w:hAnsi="Arial" w:cs="Arial"/>
            <w:noProof/>
            <w:sz w:val="20"/>
            <w:szCs w:val="20"/>
          </w:rPr>
          <w:t>4</w:t>
        </w:r>
        <w:r w:rsidRPr="00BE51D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22" w:rsidRDefault="00356E22">
      <w:pPr>
        <w:spacing w:after="0" w:line="240" w:lineRule="auto"/>
      </w:pPr>
      <w:r>
        <w:separator/>
      </w:r>
    </w:p>
  </w:footnote>
  <w:footnote w:type="continuationSeparator" w:id="0">
    <w:p w:rsidR="00356E22" w:rsidRDefault="0035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50" w:rsidRDefault="00356E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7225030</wp:posOffset>
          </wp:positionH>
          <wp:positionV relativeFrom="paragraph">
            <wp:posOffset>-365809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B0C"/>
    <w:multiLevelType w:val="hybridMultilevel"/>
    <w:tmpl w:val="A5F889D8"/>
    <w:lvl w:ilvl="0" w:tplc="5CB4C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E9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01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1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64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4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C6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2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21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E8E41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4E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2F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49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5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E5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09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6D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81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0E4C"/>
    <w:multiLevelType w:val="hybridMultilevel"/>
    <w:tmpl w:val="45F4F4EA"/>
    <w:lvl w:ilvl="0" w:tplc="F20EB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88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63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80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C8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A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48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67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E6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8A"/>
    <w:multiLevelType w:val="hybridMultilevel"/>
    <w:tmpl w:val="AA60D8BE"/>
    <w:lvl w:ilvl="0" w:tplc="B0D8EF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76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655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A20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8BB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2A0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8C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4C2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82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BCD"/>
    <w:multiLevelType w:val="hybridMultilevel"/>
    <w:tmpl w:val="151C12D8"/>
    <w:lvl w:ilvl="0" w:tplc="F064C0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A28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8AD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22F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203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6FF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474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4ED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C4A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7BA"/>
    <w:multiLevelType w:val="hybridMultilevel"/>
    <w:tmpl w:val="D4E61792"/>
    <w:lvl w:ilvl="0" w:tplc="0D945FF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7187E14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4C9EDAD8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3FE82DA2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FC4C8B76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9E92B172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E4DEAD3A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69C8908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7E4C8CC6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4DC68A1"/>
    <w:multiLevelType w:val="hybridMultilevel"/>
    <w:tmpl w:val="5B5A1F40"/>
    <w:lvl w:ilvl="0" w:tplc="FDCAC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A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2D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65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A8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26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21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6D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64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FE6"/>
    <w:multiLevelType w:val="hybridMultilevel"/>
    <w:tmpl w:val="AA1C7D40"/>
    <w:lvl w:ilvl="0" w:tplc="B9E2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C4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8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C2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2D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88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0F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41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8E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953B4"/>
    <w:multiLevelType w:val="hybridMultilevel"/>
    <w:tmpl w:val="E97CD036"/>
    <w:lvl w:ilvl="0" w:tplc="9CCA7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1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0A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89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A3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07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6E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48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86AB3"/>
    <w:multiLevelType w:val="hybridMultilevel"/>
    <w:tmpl w:val="57A4966A"/>
    <w:lvl w:ilvl="0" w:tplc="69541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80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D65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C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946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A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2B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9C1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97B7F"/>
    <w:multiLevelType w:val="hybridMultilevel"/>
    <w:tmpl w:val="0256D7F2"/>
    <w:lvl w:ilvl="0" w:tplc="D4822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EE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F4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02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C2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FC1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81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07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62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24A"/>
    <w:multiLevelType w:val="hybridMultilevel"/>
    <w:tmpl w:val="C10A4EDE"/>
    <w:lvl w:ilvl="0" w:tplc="136E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E1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8A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2D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20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0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3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CE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83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856"/>
    <w:multiLevelType w:val="hybridMultilevel"/>
    <w:tmpl w:val="038ED838"/>
    <w:lvl w:ilvl="0" w:tplc="252A3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83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0C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21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AA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48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2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AB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05CDF"/>
    <w:multiLevelType w:val="hybridMultilevel"/>
    <w:tmpl w:val="39DE82A6"/>
    <w:lvl w:ilvl="0" w:tplc="C3C4B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0C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8F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AE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AF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A3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4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C8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8CA"/>
    <w:multiLevelType w:val="hybridMultilevel"/>
    <w:tmpl w:val="CA8614F0"/>
    <w:lvl w:ilvl="0" w:tplc="7F9C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E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AE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B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EB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2F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D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64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9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C5239"/>
    <w:multiLevelType w:val="hybridMultilevel"/>
    <w:tmpl w:val="59BC0D16"/>
    <w:lvl w:ilvl="0" w:tplc="A8DA22EC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96E05A4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B97445EA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B45E2584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C13A569C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171AA9CC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AA9CB9A2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6F66C7A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DE1C9120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435552F7"/>
    <w:multiLevelType w:val="hybridMultilevel"/>
    <w:tmpl w:val="44FA7A9A"/>
    <w:lvl w:ilvl="0" w:tplc="D566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6A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26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4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2B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A6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C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47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A0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A5339"/>
    <w:multiLevelType w:val="hybridMultilevel"/>
    <w:tmpl w:val="090EA4E0"/>
    <w:lvl w:ilvl="0" w:tplc="E3A01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E8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64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A3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E8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CE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4F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E4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CC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C48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E5C780D"/>
    <w:multiLevelType w:val="hybridMultilevel"/>
    <w:tmpl w:val="C3E00DCC"/>
    <w:lvl w:ilvl="0" w:tplc="1D72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CBC44" w:tentative="1">
      <w:start w:val="1"/>
      <w:numFmt w:val="lowerLetter"/>
      <w:lvlText w:val="%2."/>
      <w:lvlJc w:val="left"/>
      <w:pPr>
        <w:ind w:left="1440" w:hanging="360"/>
      </w:pPr>
    </w:lvl>
    <w:lvl w:ilvl="2" w:tplc="29E8F284" w:tentative="1">
      <w:start w:val="1"/>
      <w:numFmt w:val="lowerRoman"/>
      <w:lvlText w:val="%3."/>
      <w:lvlJc w:val="right"/>
      <w:pPr>
        <w:ind w:left="2160" w:hanging="180"/>
      </w:pPr>
    </w:lvl>
    <w:lvl w:ilvl="3" w:tplc="3F089DFE" w:tentative="1">
      <w:start w:val="1"/>
      <w:numFmt w:val="decimal"/>
      <w:lvlText w:val="%4."/>
      <w:lvlJc w:val="left"/>
      <w:pPr>
        <w:ind w:left="2880" w:hanging="360"/>
      </w:pPr>
    </w:lvl>
    <w:lvl w:ilvl="4" w:tplc="89E8F52C" w:tentative="1">
      <w:start w:val="1"/>
      <w:numFmt w:val="lowerLetter"/>
      <w:lvlText w:val="%5."/>
      <w:lvlJc w:val="left"/>
      <w:pPr>
        <w:ind w:left="3600" w:hanging="360"/>
      </w:pPr>
    </w:lvl>
    <w:lvl w:ilvl="5" w:tplc="5E9CEF20" w:tentative="1">
      <w:start w:val="1"/>
      <w:numFmt w:val="lowerRoman"/>
      <w:lvlText w:val="%6."/>
      <w:lvlJc w:val="right"/>
      <w:pPr>
        <w:ind w:left="4320" w:hanging="180"/>
      </w:pPr>
    </w:lvl>
    <w:lvl w:ilvl="6" w:tplc="4F1AE71A" w:tentative="1">
      <w:start w:val="1"/>
      <w:numFmt w:val="decimal"/>
      <w:lvlText w:val="%7."/>
      <w:lvlJc w:val="left"/>
      <w:pPr>
        <w:ind w:left="5040" w:hanging="360"/>
      </w:pPr>
    </w:lvl>
    <w:lvl w:ilvl="7" w:tplc="6240A0A0" w:tentative="1">
      <w:start w:val="1"/>
      <w:numFmt w:val="lowerLetter"/>
      <w:lvlText w:val="%8."/>
      <w:lvlJc w:val="left"/>
      <w:pPr>
        <w:ind w:left="5760" w:hanging="360"/>
      </w:pPr>
    </w:lvl>
    <w:lvl w:ilvl="8" w:tplc="AD96C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E1043"/>
    <w:multiLevelType w:val="hybridMultilevel"/>
    <w:tmpl w:val="0ACCA37A"/>
    <w:lvl w:ilvl="0" w:tplc="9AAA0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CE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8D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A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A7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08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E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C7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42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5216E"/>
    <w:multiLevelType w:val="hybridMultilevel"/>
    <w:tmpl w:val="4348933C"/>
    <w:lvl w:ilvl="0" w:tplc="BECAE4C8">
      <w:start w:val="1"/>
      <w:numFmt w:val="decimal"/>
      <w:lvlText w:val="%1."/>
      <w:lvlJc w:val="left"/>
      <w:pPr>
        <w:ind w:left="720" w:hanging="360"/>
      </w:pPr>
    </w:lvl>
    <w:lvl w:ilvl="1" w:tplc="551C6E76" w:tentative="1">
      <w:start w:val="1"/>
      <w:numFmt w:val="lowerLetter"/>
      <w:lvlText w:val="%2."/>
      <w:lvlJc w:val="left"/>
      <w:pPr>
        <w:ind w:left="1440" w:hanging="360"/>
      </w:pPr>
    </w:lvl>
    <w:lvl w:ilvl="2" w:tplc="3F76E3EC" w:tentative="1">
      <w:start w:val="1"/>
      <w:numFmt w:val="lowerRoman"/>
      <w:lvlText w:val="%3."/>
      <w:lvlJc w:val="right"/>
      <w:pPr>
        <w:ind w:left="2160" w:hanging="180"/>
      </w:pPr>
    </w:lvl>
    <w:lvl w:ilvl="3" w:tplc="9B269732" w:tentative="1">
      <w:start w:val="1"/>
      <w:numFmt w:val="decimal"/>
      <w:lvlText w:val="%4."/>
      <w:lvlJc w:val="left"/>
      <w:pPr>
        <w:ind w:left="2880" w:hanging="360"/>
      </w:pPr>
    </w:lvl>
    <w:lvl w:ilvl="4" w:tplc="DAF8E040" w:tentative="1">
      <w:start w:val="1"/>
      <w:numFmt w:val="lowerLetter"/>
      <w:lvlText w:val="%5."/>
      <w:lvlJc w:val="left"/>
      <w:pPr>
        <w:ind w:left="3600" w:hanging="360"/>
      </w:pPr>
    </w:lvl>
    <w:lvl w:ilvl="5" w:tplc="A71EBC6A" w:tentative="1">
      <w:start w:val="1"/>
      <w:numFmt w:val="lowerRoman"/>
      <w:lvlText w:val="%6."/>
      <w:lvlJc w:val="right"/>
      <w:pPr>
        <w:ind w:left="4320" w:hanging="180"/>
      </w:pPr>
    </w:lvl>
    <w:lvl w:ilvl="6" w:tplc="D1A2BF3C" w:tentative="1">
      <w:start w:val="1"/>
      <w:numFmt w:val="decimal"/>
      <w:lvlText w:val="%7."/>
      <w:lvlJc w:val="left"/>
      <w:pPr>
        <w:ind w:left="5040" w:hanging="360"/>
      </w:pPr>
    </w:lvl>
    <w:lvl w:ilvl="7" w:tplc="D4A0BB30" w:tentative="1">
      <w:start w:val="1"/>
      <w:numFmt w:val="lowerLetter"/>
      <w:lvlText w:val="%8."/>
      <w:lvlJc w:val="left"/>
      <w:pPr>
        <w:ind w:left="5760" w:hanging="360"/>
      </w:pPr>
    </w:lvl>
    <w:lvl w:ilvl="8" w:tplc="D242D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A0D"/>
    <w:multiLevelType w:val="hybridMultilevel"/>
    <w:tmpl w:val="FC422816"/>
    <w:lvl w:ilvl="0" w:tplc="B8D2D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01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9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CB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C8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D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0B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F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48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A2605"/>
    <w:multiLevelType w:val="hybridMultilevel"/>
    <w:tmpl w:val="778A842E"/>
    <w:lvl w:ilvl="0" w:tplc="6360B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B7298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C8F4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5091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E6F73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66FF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420C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6E8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442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917695"/>
    <w:multiLevelType w:val="hybridMultilevel"/>
    <w:tmpl w:val="F476F566"/>
    <w:lvl w:ilvl="0" w:tplc="89A04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2B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0D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48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0D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C5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82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06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8B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C1B85"/>
    <w:multiLevelType w:val="hybridMultilevel"/>
    <w:tmpl w:val="E21ABBE0"/>
    <w:lvl w:ilvl="0" w:tplc="072C8B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6EE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268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E9A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A4B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E233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C7E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01A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C6F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30D69"/>
    <w:multiLevelType w:val="hybridMultilevel"/>
    <w:tmpl w:val="6DD88E14"/>
    <w:lvl w:ilvl="0" w:tplc="CE54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8B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2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8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04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C4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CD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60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F75F3"/>
    <w:multiLevelType w:val="multilevel"/>
    <w:tmpl w:val="8A1611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2AA2AB6"/>
    <w:multiLevelType w:val="hybridMultilevel"/>
    <w:tmpl w:val="8F367B34"/>
    <w:lvl w:ilvl="0" w:tplc="E180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CE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28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06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E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AB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6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69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3AB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95A9B"/>
    <w:multiLevelType w:val="hybridMultilevel"/>
    <w:tmpl w:val="4E265C46"/>
    <w:lvl w:ilvl="0" w:tplc="A760A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47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83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E4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4E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147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2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03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D84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D002A"/>
    <w:multiLevelType w:val="hybridMultilevel"/>
    <w:tmpl w:val="10143912"/>
    <w:lvl w:ilvl="0" w:tplc="1522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63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7C9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89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B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DA0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C8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6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721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A0828"/>
    <w:multiLevelType w:val="hybridMultilevel"/>
    <w:tmpl w:val="38D0E8E8"/>
    <w:lvl w:ilvl="0" w:tplc="C1742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AE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4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27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22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109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68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4F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CC3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D4B45"/>
    <w:multiLevelType w:val="hybridMultilevel"/>
    <w:tmpl w:val="D2FEEA6A"/>
    <w:lvl w:ilvl="0" w:tplc="9AF88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86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42D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03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0C0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D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E8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87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55568"/>
    <w:multiLevelType w:val="hybridMultilevel"/>
    <w:tmpl w:val="9BB61180"/>
    <w:lvl w:ilvl="0" w:tplc="F40C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E4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2F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F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A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A4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C9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24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41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741C2"/>
    <w:multiLevelType w:val="hybridMultilevel"/>
    <w:tmpl w:val="033457D2"/>
    <w:lvl w:ilvl="0" w:tplc="C074C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AF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9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23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F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06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C6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8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AE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721C4"/>
    <w:multiLevelType w:val="hybridMultilevel"/>
    <w:tmpl w:val="3ABCAAF0"/>
    <w:lvl w:ilvl="0" w:tplc="14987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46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8B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8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1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2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4D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AC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7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8"/>
  </w:num>
  <w:num w:numId="5">
    <w:abstractNumId w:val="25"/>
  </w:num>
  <w:num w:numId="6">
    <w:abstractNumId w:val="17"/>
  </w:num>
  <w:num w:numId="7">
    <w:abstractNumId w:val="0"/>
  </w:num>
  <w:num w:numId="8">
    <w:abstractNumId w:val="7"/>
  </w:num>
  <w:num w:numId="9">
    <w:abstractNumId w:val="9"/>
  </w:num>
  <w:num w:numId="10">
    <w:abstractNumId w:val="35"/>
  </w:num>
  <w:num w:numId="11">
    <w:abstractNumId w:val="12"/>
  </w:num>
  <w:num w:numId="12">
    <w:abstractNumId w:val="23"/>
  </w:num>
  <w:num w:numId="13">
    <w:abstractNumId w:val="1"/>
  </w:num>
  <w:num w:numId="14">
    <w:abstractNumId w:val="5"/>
  </w:num>
  <w:num w:numId="15">
    <w:abstractNumId w:val="21"/>
  </w:num>
  <w:num w:numId="16">
    <w:abstractNumId w:val="27"/>
  </w:num>
  <w:num w:numId="17">
    <w:abstractNumId w:val="3"/>
  </w:num>
  <w:num w:numId="18">
    <w:abstractNumId w:val="26"/>
  </w:num>
  <w:num w:numId="19">
    <w:abstractNumId w:val="4"/>
  </w:num>
  <w:num w:numId="20">
    <w:abstractNumId w:val="34"/>
  </w:num>
  <w:num w:numId="21">
    <w:abstractNumId w:val="36"/>
  </w:num>
  <w:num w:numId="22">
    <w:abstractNumId w:val="16"/>
  </w:num>
  <w:num w:numId="23">
    <w:abstractNumId w:val="2"/>
  </w:num>
  <w:num w:numId="24">
    <w:abstractNumId w:val="14"/>
  </w:num>
  <w:num w:numId="25">
    <w:abstractNumId w:val="15"/>
  </w:num>
  <w:num w:numId="26">
    <w:abstractNumId w:val="19"/>
  </w:num>
  <w:num w:numId="27">
    <w:abstractNumId w:val="6"/>
  </w:num>
  <w:num w:numId="28">
    <w:abstractNumId w:val="11"/>
  </w:num>
  <w:num w:numId="29">
    <w:abstractNumId w:val="30"/>
  </w:num>
  <w:num w:numId="30">
    <w:abstractNumId w:val="32"/>
  </w:num>
  <w:num w:numId="31">
    <w:abstractNumId w:val="33"/>
  </w:num>
  <w:num w:numId="32">
    <w:abstractNumId w:val="31"/>
  </w:num>
  <w:num w:numId="33">
    <w:abstractNumId w:val="10"/>
  </w:num>
  <w:num w:numId="34">
    <w:abstractNumId w:val="29"/>
  </w:num>
  <w:num w:numId="35">
    <w:abstractNumId w:val="20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4"/>
    <w:rsid w:val="00206C14"/>
    <w:rsid w:val="00356E22"/>
    <w:rsid w:val="00642B8F"/>
    <w:rsid w:val="008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1D1BD3-22B0-43A7-AE11-50EE74B5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67D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1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E5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9319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775E5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82547F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table" w:styleId="TableGrid">
    <w:name w:val="Table Grid"/>
    <w:basedOn w:val="TableNormal"/>
    <w:uiPriority w:val="99"/>
    <w:rsid w:val="004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A6595"/>
    <w:pPr>
      <w:ind w:left="720"/>
      <w:contextualSpacing/>
    </w:pPr>
  </w:style>
  <w:style w:type="paragraph" w:styleId="NoSpacing">
    <w:name w:val="No Spacing"/>
    <w:uiPriority w:val="99"/>
    <w:qFormat/>
    <w:rsid w:val="002D29BA"/>
    <w:rPr>
      <w:rFonts w:ascii="Arial" w:hAnsi="Arial"/>
      <w:i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319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99"/>
    <w:locked/>
    <w:rsid w:val="00D93199"/>
    <w:rPr>
      <w:rFonts w:eastAsia="Times New Roman" w:cs="Times New Roman"/>
      <w:color w:val="5A5A5A"/>
      <w:spacing w:val="15"/>
    </w:rPr>
  </w:style>
  <w:style w:type="paragraph" w:styleId="Header">
    <w:name w:val="header"/>
    <w:basedOn w:val="Normal"/>
    <w:link w:val="Head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0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80E2E"/>
    <w:rPr>
      <w:rFonts w:cs="Times New Roman"/>
    </w:rPr>
  </w:style>
  <w:style w:type="paragraph" w:styleId="NormalWeb">
    <w:name w:val="Normal (Web)"/>
    <w:basedOn w:val="Normal"/>
    <w:uiPriority w:val="99"/>
    <w:semiHidden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uiPriority w:val="99"/>
    <w:rsid w:val="0082547F"/>
    <w:rPr>
      <w:rFonts w:cs="Times New Roman"/>
    </w:rPr>
  </w:style>
  <w:style w:type="character" w:styleId="Hyperlink">
    <w:name w:val="Hyperlink"/>
    <w:uiPriority w:val="99"/>
    <w:rsid w:val="00467194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semiHidden/>
    <w:rsid w:val="00020B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0B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613C6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0B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613C6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13C6"/>
    <w:rPr>
      <w:rFonts w:ascii="Times New Roman" w:hAnsi="Times New Roman" w:cs="Times New Roman"/>
      <w:sz w:val="2"/>
      <w:lang w:val="en-US" w:eastAsia="en-US"/>
    </w:rPr>
  </w:style>
  <w:style w:type="paragraph" w:customStyle="1" w:styleId="style3">
    <w:name w:val="style3"/>
    <w:basedOn w:val="Normal"/>
    <w:uiPriority w:val="99"/>
    <w:rsid w:val="000802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uiPriority w:val="99"/>
    <w:qFormat/>
    <w:locked/>
    <w:rsid w:val="00080271"/>
    <w:rPr>
      <w:rFonts w:cs="Times New Roman"/>
      <w:b/>
      <w:bCs/>
    </w:rPr>
  </w:style>
  <w:style w:type="paragraph" w:customStyle="1" w:styleId="style79">
    <w:name w:val="style79"/>
    <w:basedOn w:val="Normal"/>
    <w:uiPriority w:val="99"/>
    <w:rsid w:val="000802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tyle81">
    <w:name w:val="style81"/>
    <w:basedOn w:val="Normal"/>
    <w:uiPriority w:val="99"/>
    <w:rsid w:val="000802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axiom.com/iso-19011-definitions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axiom.com/iso-19011-definition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n.wikipedia.org/wiki/Quality_syst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  <TermInfo xmlns="http://schemas.microsoft.com/office/infopath/2007/PartnerControls">
          <TermName xmlns="http://schemas.microsoft.com/office/infopath/2007/PartnerControls">8623-41</TermName>
          <TermId xmlns="http://schemas.microsoft.com/office/infopath/2007/PartnerControls">4f6982cf-f3a7-4422-a0a6-f123369cfe95</TermId>
        </TermInfo>
        <TermInfo xmlns="http://schemas.microsoft.com/office/infopath/2007/PartnerControls">
          <TermName xmlns="http://schemas.microsoft.com/office/infopath/2007/PartnerControls">8623-43</TermName>
          <TermId xmlns="http://schemas.microsoft.com/office/infopath/2007/PartnerControls">3e01f990-9d37-4ba0-a995-044fadb5ce23</TermId>
        </TermInfo>
      </Terms>
    </j5a7449248d447e983365f9ccc7bf26f>
    <KpiDescription xmlns="http://schemas.microsoft.com/sharepoint/v3" xsi:nil="true"/>
    <TaxCatchAll xmlns="5f8ea682-3a42-454b-8035-422047e146b2">
      <Value>1401</Value>
      <Value>1509</Value>
      <Value>1002</Value>
      <Value>1001</Value>
      <Value>1000</Value>
      <Value>999</Value>
      <Value>998</Value>
      <Value>997</Value>
      <Value>1368</Value>
      <Value>993</Value>
      <Value>992</Value>
      <Value>991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8621-411</TermName>
          <TermId xmlns="http://schemas.microsoft.com/office/infopath/2007/PartnerControls">fd83fe67-77cd-42ad-9304-ae6668f75af3</TermId>
        </TermInfo>
        <TermInfo xmlns="http://schemas.microsoft.com/office/infopath/2007/PartnerControls">
          <TermName xmlns="http://schemas.microsoft.com/office/infopath/2007/PartnerControls">8622-411</TermName>
          <TermId xmlns="http://schemas.microsoft.com/office/infopath/2007/PartnerControls">0363b7e4-135b-4fa5-8862-181383961474</TermId>
        </TermInfo>
        <TermInfo xmlns="http://schemas.microsoft.com/office/infopath/2007/PartnerControls">
          <TermName xmlns="http://schemas.microsoft.com/office/infopath/2007/PartnerControls">8623-411</TermName>
          <TermId xmlns="http://schemas.microsoft.com/office/infopath/2007/PartnerControls">750eff2b-0f87-4d25-8d58-cfeff7871a37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  <TermInfo xmlns="http://schemas.microsoft.com/office/infopath/2007/PartnerControls">
          <TermName xmlns="http://schemas.microsoft.com/office/infopath/2007/PartnerControls">8623</TermName>
          <TermId xmlns="http://schemas.microsoft.com/office/infopath/2007/PartnerControls">b53d073e-d040-484f-8e57-62b9b837fdd3</TermId>
        </TermInfo>
      </Terms>
    </kb5530885391492bb408a8b4151064e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A9DA-9CC4-41D8-BCA1-AE1A948D3C8D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f8ea682-3a42-454b-8035-422047e146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2B0CAE-7C2E-4B7C-87ED-631A59797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FF221-8A52-4B21-8036-67E90EB7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9F04D-CB84-4A0E-86F3-D3A9AD57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6446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 quality audits (ML37)</vt:lpstr>
    </vt:vector>
  </TitlesOfParts>
  <Company>City &amp; Guilds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 quality audits (ML37)</dc:title>
  <dc:creator>Linda Orr</dc:creator>
  <cp:lastModifiedBy>Sian Beddis</cp:lastModifiedBy>
  <cp:revision>2</cp:revision>
  <dcterms:created xsi:type="dcterms:W3CDTF">2018-01-31T13:40:00Z</dcterms:created>
  <dcterms:modified xsi:type="dcterms:W3CDTF">2018-01-31T13:40:00Z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991;#8621|0919e5d9-18fa-4a06-88d4-e8a2e38acd9a;#992;#8622|5fa3b72e-ae13-4e50-9511-17af1e1d6aea;#993;#8623|b53d073e-d040-484f-8e57-62b9b837fdd3</vt:lpwstr>
  </property>
  <property fmtid="{D5CDD505-2E9C-101B-9397-08002B2CF9AE}" pid="4" name="PoS">
    <vt:lpwstr>997;#8621-31|8de2e53a-d037-4117-9560-937eebe43732;#998;#8621-33|b4c99a25-2034-486d-9208-ad1309afa1f1;#999;#8622-41|d21f84b9-bfe2-4f27-ac94-0f942e19ff84;#1000;#8622-43|de845b68-fadf-48c9-aac7-3cddce4582cb;#1001;#8623-41|4f6982cf-f3a7-4422-a0a6-f123369cfe95</vt:lpwstr>
  </property>
  <property fmtid="{D5CDD505-2E9C-101B-9397-08002B2CF9AE}" pid="5" name="Units">
    <vt:lpwstr>1368;#8621-411|fd83fe67-77cd-42ad-9304-ae6668f75af3;#1401;#8622-411|0363b7e4-135b-4fa5-8862-181383961474;#1509;#8623-411|750eff2b-0f87-4d25-8d58-cfeff7871a37</vt:lpwstr>
  </property>
</Properties>
</file>