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5821F" w14:textId="77777777" w:rsidR="00411C14" w:rsidRPr="00CF7249" w:rsidRDefault="00BC2407" w:rsidP="002E3736">
      <w:pPr>
        <w:pStyle w:val="NoSpacing"/>
        <w:rPr>
          <w:rFonts w:ascii="Arial" w:hAnsi="Arial" w:cs="Arial"/>
          <w:sz w:val="20"/>
          <w:szCs w:val="20"/>
        </w:rPr>
      </w:pPr>
      <w:r w:rsidRPr="00CF7249">
        <w:rPr>
          <w:rFonts w:ascii="Arial" w:hAnsi="Arial" w:cs="Arial"/>
          <w:color w:val="000000"/>
          <w:w w:val="105"/>
          <w:sz w:val="20"/>
          <w:szCs w:val="20"/>
        </w:rPr>
        <w:t xml:space="preserve">M&amp;L </w:t>
      </w:r>
      <w:r w:rsidR="00BE2693" w:rsidRPr="00CF7249">
        <w:rPr>
          <w:rFonts w:ascii="Arial" w:hAnsi="Arial" w:cs="Arial"/>
          <w:color w:val="000000"/>
          <w:sz w:val="20"/>
          <w:szCs w:val="20"/>
        </w:rPr>
        <w:t>31 Discipline and grievance management</w:t>
      </w:r>
    </w:p>
    <w:tbl>
      <w:tblPr>
        <w:tblStyle w:val="TableGrid"/>
        <w:tblW w:w="0" w:type="auto"/>
        <w:tblLook w:val="04A0" w:firstRow="1" w:lastRow="0" w:firstColumn="1" w:lastColumn="0" w:noHBand="0" w:noVBand="1"/>
      </w:tblPr>
      <w:tblGrid>
        <w:gridCol w:w="2245"/>
        <w:gridCol w:w="3330"/>
        <w:gridCol w:w="7375"/>
      </w:tblGrid>
      <w:tr w:rsidR="00411C14" w:rsidRPr="00FD622B" w14:paraId="7B929145" w14:textId="77777777" w:rsidTr="00C113C6">
        <w:tc>
          <w:tcPr>
            <w:tcW w:w="2245" w:type="dxa"/>
            <w:tcBorders>
              <w:bottom w:val="single" w:sz="4" w:space="0" w:color="auto"/>
            </w:tcBorders>
          </w:tcPr>
          <w:p w14:paraId="1AEDDA99" w14:textId="77777777" w:rsidR="00411C14" w:rsidRPr="00FD622B" w:rsidRDefault="00411C14">
            <w:pPr>
              <w:rPr>
                <w:rFonts w:ascii="Arial" w:hAnsi="Arial" w:cs="Arial"/>
                <w:b/>
              </w:rPr>
            </w:pPr>
            <w:r w:rsidRPr="00FD622B">
              <w:rPr>
                <w:rFonts w:ascii="Arial" w:hAnsi="Arial" w:cs="Arial"/>
                <w:b/>
              </w:rPr>
              <w:t>Learning Outcome</w:t>
            </w:r>
          </w:p>
        </w:tc>
        <w:tc>
          <w:tcPr>
            <w:tcW w:w="3330" w:type="dxa"/>
            <w:tcBorders>
              <w:bottom w:val="single" w:sz="4" w:space="0" w:color="auto"/>
            </w:tcBorders>
          </w:tcPr>
          <w:p w14:paraId="31E7D276" w14:textId="77777777" w:rsidR="00411C14" w:rsidRPr="00FD622B" w:rsidRDefault="00411C14" w:rsidP="00411C14">
            <w:pPr>
              <w:rPr>
                <w:rFonts w:ascii="Arial" w:hAnsi="Arial" w:cs="Arial"/>
                <w:b/>
              </w:rPr>
            </w:pPr>
            <w:r w:rsidRPr="00FD622B">
              <w:rPr>
                <w:rFonts w:ascii="Arial" w:hAnsi="Arial" w:cs="Arial"/>
                <w:b/>
              </w:rPr>
              <w:t>Assessment Criteria</w:t>
            </w:r>
          </w:p>
        </w:tc>
        <w:tc>
          <w:tcPr>
            <w:tcW w:w="7375" w:type="dxa"/>
          </w:tcPr>
          <w:p w14:paraId="2581B928" w14:textId="77777777" w:rsidR="00411C14" w:rsidRPr="00FD622B" w:rsidRDefault="00411C14">
            <w:pPr>
              <w:rPr>
                <w:rFonts w:ascii="Arial" w:hAnsi="Arial" w:cs="Arial"/>
                <w:b/>
              </w:rPr>
            </w:pPr>
            <w:r w:rsidRPr="00FD622B">
              <w:rPr>
                <w:rFonts w:ascii="Arial" w:hAnsi="Arial" w:cs="Arial"/>
                <w:b/>
              </w:rPr>
              <w:t>Guidelines and range</w:t>
            </w:r>
          </w:p>
          <w:p w14:paraId="7CA90786" w14:textId="77777777" w:rsidR="006A6595" w:rsidRPr="00FD622B" w:rsidRDefault="006A6595">
            <w:pPr>
              <w:rPr>
                <w:rFonts w:ascii="Arial" w:hAnsi="Arial" w:cs="Arial"/>
                <w:b/>
              </w:rPr>
            </w:pPr>
            <w:r w:rsidRPr="00FD622B">
              <w:rPr>
                <w:rFonts w:ascii="Arial" w:hAnsi="Arial" w:cs="Arial"/>
                <w:b/>
              </w:rPr>
              <w:t xml:space="preserve">The candidate provides evidence that they </w:t>
            </w:r>
            <w:r w:rsidR="00C113C6" w:rsidRPr="00FD622B">
              <w:rPr>
                <w:rFonts w:ascii="Arial" w:hAnsi="Arial" w:cs="Arial"/>
                <w:b/>
              </w:rPr>
              <w:t>understand:</w:t>
            </w:r>
          </w:p>
        </w:tc>
      </w:tr>
      <w:tr w:rsidR="00411C14" w:rsidRPr="00FD622B" w14:paraId="2354EF51" w14:textId="77777777" w:rsidTr="000910BB">
        <w:trPr>
          <w:trHeight w:val="2652"/>
        </w:trPr>
        <w:tc>
          <w:tcPr>
            <w:tcW w:w="2245" w:type="dxa"/>
            <w:tcBorders>
              <w:bottom w:val="nil"/>
            </w:tcBorders>
          </w:tcPr>
          <w:p w14:paraId="40DBEBFE" w14:textId="77777777" w:rsidR="00BE2693" w:rsidRPr="00CF7249" w:rsidRDefault="001E6D59" w:rsidP="00BE2693">
            <w:pPr>
              <w:ind w:right="252"/>
              <w:rPr>
                <w:rFonts w:ascii="Arial" w:hAnsi="Arial" w:cs="Arial"/>
                <w:sz w:val="20"/>
                <w:szCs w:val="20"/>
              </w:rPr>
            </w:pPr>
            <w:r w:rsidRPr="00CF7249">
              <w:rPr>
                <w:rFonts w:ascii="Arial" w:hAnsi="Arial" w:cs="Arial"/>
                <w:sz w:val="20"/>
                <w:szCs w:val="20"/>
              </w:rPr>
              <w:t>1.</w:t>
            </w:r>
            <w:r w:rsidR="00BE2693" w:rsidRPr="00CF7249">
              <w:rPr>
                <w:rFonts w:ascii="Arial" w:hAnsi="Arial" w:cs="Arial"/>
                <w:color w:val="000000"/>
                <w:spacing w:val="-5"/>
                <w:sz w:val="20"/>
                <w:szCs w:val="20"/>
              </w:rPr>
              <w:t xml:space="preserve"> Understand the principles supporting the management of discipline and grievance cases </w:t>
            </w:r>
          </w:p>
          <w:p w14:paraId="4FF946B7" w14:textId="77777777" w:rsidR="00411C14" w:rsidRPr="00CF7249" w:rsidRDefault="00411C14" w:rsidP="00AE2310">
            <w:pPr>
              <w:rPr>
                <w:rFonts w:ascii="Arial" w:hAnsi="Arial" w:cs="Arial"/>
                <w:sz w:val="20"/>
                <w:szCs w:val="20"/>
              </w:rPr>
            </w:pPr>
          </w:p>
          <w:p w14:paraId="291AB359" w14:textId="77777777" w:rsidR="00FD622B" w:rsidRPr="00CF7249" w:rsidRDefault="00FD622B" w:rsidP="00AE2310">
            <w:pPr>
              <w:rPr>
                <w:rFonts w:ascii="Arial" w:hAnsi="Arial" w:cs="Arial"/>
                <w:sz w:val="20"/>
                <w:szCs w:val="20"/>
              </w:rPr>
            </w:pPr>
          </w:p>
          <w:p w14:paraId="005F2125" w14:textId="77777777" w:rsidR="00FD622B" w:rsidRPr="00CF7249" w:rsidRDefault="00FD622B" w:rsidP="00AE2310">
            <w:pPr>
              <w:rPr>
                <w:rFonts w:ascii="Arial" w:hAnsi="Arial" w:cs="Arial"/>
                <w:sz w:val="20"/>
                <w:szCs w:val="20"/>
              </w:rPr>
            </w:pPr>
          </w:p>
          <w:p w14:paraId="5C874AAD" w14:textId="77777777" w:rsidR="00FD622B" w:rsidRPr="00CF7249" w:rsidRDefault="00FD622B" w:rsidP="00AE2310">
            <w:pPr>
              <w:rPr>
                <w:rFonts w:ascii="Arial" w:hAnsi="Arial" w:cs="Arial"/>
                <w:sz w:val="20"/>
                <w:szCs w:val="20"/>
              </w:rPr>
            </w:pPr>
          </w:p>
          <w:p w14:paraId="4D48BE91" w14:textId="77777777" w:rsidR="00FD622B" w:rsidRPr="00CF7249" w:rsidRDefault="00FD622B" w:rsidP="00AE2310">
            <w:pPr>
              <w:rPr>
                <w:rFonts w:ascii="Arial" w:hAnsi="Arial" w:cs="Arial"/>
                <w:sz w:val="20"/>
                <w:szCs w:val="20"/>
              </w:rPr>
            </w:pPr>
          </w:p>
          <w:p w14:paraId="7AC3A23B" w14:textId="77777777" w:rsidR="00FD622B" w:rsidRPr="00CF7249" w:rsidRDefault="00FD622B" w:rsidP="00AE2310">
            <w:pPr>
              <w:rPr>
                <w:rFonts w:ascii="Arial" w:hAnsi="Arial" w:cs="Arial"/>
                <w:sz w:val="20"/>
                <w:szCs w:val="20"/>
              </w:rPr>
            </w:pPr>
          </w:p>
          <w:p w14:paraId="3E339E4E" w14:textId="77777777" w:rsidR="00FD622B" w:rsidRPr="00CF7249" w:rsidRDefault="00FD622B" w:rsidP="00AE2310">
            <w:pPr>
              <w:rPr>
                <w:rFonts w:ascii="Arial" w:hAnsi="Arial" w:cs="Arial"/>
                <w:sz w:val="20"/>
                <w:szCs w:val="20"/>
              </w:rPr>
            </w:pPr>
          </w:p>
        </w:tc>
        <w:tc>
          <w:tcPr>
            <w:tcW w:w="3330" w:type="dxa"/>
            <w:tcBorders>
              <w:bottom w:val="nil"/>
            </w:tcBorders>
          </w:tcPr>
          <w:p w14:paraId="5D4CED54" w14:textId="77777777" w:rsidR="00411C14" w:rsidRPr="00CF7249" w:rsidRDefault="00BE2693" w:rsidP="00BE2693">
            <w:pPr>
              <w:ind w:right="252"/>
              <w:rPr>
                <w:rFonts w:ascii="Arial" w:hAnsi="Arial" w:cs="Arial"/>
                <w:sz w:val="20"/>
                <w:szCs w:val="20"/>
              </w:rPr>
            </w:pPr>
            <w:r w:rsidRPr="00CF7249">
              <w:rPr>
                <w:rFonts w:ascii="Arial" w:hAnsi="Arial" w:cs="Arial"/>
                <w:color w:val="000000"/>
                <w:spacing w:val="-5"/>
                <w:sz w:val="20"/>
                <w:szCs w:val="20"/>
              </w:rPr>
              <w:t>1.1 Explain th</w:t>
            </w:r>
            <w:r w:rsidR="0003050C" w:rsidRPr="00CF7249">
              <w:rPr>
                <w:rFonts w:ascii="Arial" w:hAnsi="Arial" w:cs="Arial"/>
                <w:color w:val="000000"/>
                <w:spacing w:val="-5"/>
                <w:sz w:val="20"/>
                <w:szCs w:val="20"/>
              </w:rPr>
              <w:t>e difference between a</w:t>
            </w:r>
            <w:r w:rsidRPr="00CF7249">
              <w:rPr>
                <w:rFonts w:ascii="Arial" w:hAnsi="Arial" w:cs="Arial"/>
                <w:color w:val="000000"/>
                <w:spacing w:val="-5"/>
                <w:sz w:val="20"/>
                <w:szCs w:val="20"/>
              </w:rPr>
              <w:t xml:space="preserve"> discipline case and a grievance case and the implications for their management</w:t>
            </w:r>
          </w:p>
          <w:p w14:paraId="6B3984EE" w14:textId="77777777" w:rsidR="00411C14" w:rsidRPr="00CF7249" w:rsidRDefault="00411C14" w:rsidP="00C113C6">
            <w:pPr>
              <w:rPr>
                <w:rFonts w:ascii="Arial" w:hAnsi="Arial" w:cs="Arial"/>
                <w:sz w:val="20"/>
                <w:szCs w:val="20"/>
              </w:rPr>
            </w:pPr>
          </w:p>
          <w:p w14:paraId="18ADA15D" w14:textId="77777777" w:rsidR="00411C14" w:rsidRPr="00CF7249" w:rsidRDefault="00411C14">
            <w:pPr>
              <w:rPr>
                <w:rFonts w:ascii="Arial" w:hAnsi="Arial" w:cs="Arial"/>
                <w:sz w:val="20"/>
                <w:szCs w:val="20"/>
              </w:rPr>
            </w:pPr>
          </w:p>
        </w:tc>
        <w:tc>
          <w:tcPr>
            <w:tcW w:w="7375" w:type="dxa"/>
          </w:tcPr>
          <w:p w14:paraId="58142CD9" w14:textId="77777777" w:rsidR="00585671" w:rsidRPr="00CF7249" w:rsidRDefault="0003050C" w:rsidP="00E96E37">
            <w:pPr>
              <w:rPr>
                <w:rFonts w:ascii="Arial" w:hAnsi="Arial" w:cs="Arial"/>
                <w:sz w:val="20"/>
                <w:szCs w:val="20"/>
              </w:rPr>
            </w:pPr>
            <w:r w:rsidRPr="00CF7249">
              <w:rPr>
                <w:rFonts w:ascii="Arial" w:hAnsi="Arial" w:cs="Arial"/>
                <w:sz w:val="20"/>
                <w:szCs w:val="20"/>
              </w:rPr>
              <w:t xml:space="preserve">Discipline and grievance issues occur when there </w:t>
            </w:r>
            <w:r w:rsidR="00C46B07" w:rsidRPr="00CF7249">
              <w:rPr>
                <w:rFonts w:ascii="Arial" w:hAnsi="Arial" w:cs="Arial"/>
                <w:sz w:val="20"/>
                <w:szCs w:val="20"/>
              </w:rPr>
              <w:t xml:space="preserve">are </w:t>
            </w:r>
            <w:r w:rsidRPr="00CF7249">
              <w:rPr>
                <w:rFonts w:ascii="Arial" w:hAnsi="Arial" w:cs="Arial"/>
                <w:sz w:val="20"/>
                <w:szCs w:val="20"/>
              </w:rPr>
              <w:t>difficulties with the working relationship from either the employee</w:t>
            </w:r>
            <w:r w:rsidR="00C46B07" w:rsidRPr="00CF7249">
              <w:rPr>
                <w:rFonts w:ascii="Arial" w:hAnsi="Arial" w:cs="Arial"/>
                <w:sz w:val="20"/>
                <w:szCs w:val="20"/>
              </w:rPr>
              <w:t>’</w:t>
            </w:r>
            <w:r w:rsidRPr="00CF7249">
              <w:rPr>
                <w:rFonts w:ascii="Arial" w:hAnsi="Arial" w:cs="Arial"/>
                <w:sz w:val="20"/>
                <w:szCs w:val="20"/>
              </w:rPr>
              <w:t>s or the employer</w:t>
            </w:r>
            <w:r w:rsidR="00C46B07" w:rsidRPr="00CF7249">
              <w:rPr>
                <w:rFonts w:ascii="Arial" w:hAnsi="Arial" w:cs="Arial"/>
                <w:sz w:val="20"/>
                <w:szCs w:val="20"/>
              </w:rPr>
              <w:t>’</w:t>
            </w:r>
            <w:r w:rsidRPr="00CF7249">
              <w:rPr>
                <w:rFonts w:ascii="Arial" w:hAnsi="Arial" w:cs="Arial"/>
                <w:sz w:val="20"/>
                <w:szCs w:val="20"/>
              </w:rPr>
              <w:t>s perspec</w:t>
            </w:r>
            <w:r w:rsidR="00585671" w:rsidRPr="00CF7249">
              <w:rPr>
                <w:rFonts w:ascii="Arial" w:hAnsi="Arial" w:cs="Arial"/>
                <w:sz w:val="20"/>
                <w:szCs w:val="20"/>
              </w:rPr>
              <w:t>tive.</w:t>
            </w:r>
          </w:p>
          <w:p w14:paraId="1909664A" w14:textId="77777777" w:rsidR="0003050C" w:rsidRPr="00CF7249" w:rsidRDefault="00585671" w:rsidP="00E96E37">
            <w:pPr>
              <w:rPr>
                <w:rFonts w:ascii="Arial" w:hAnsi="Arial" w:cs="Arial"/>
                <w:sz w:val="20"/>
                <w:szCs w:val="20"/>
              </w:rPr>
            </w:pPr>
            <w:r w:rsidRPr="00CF7249">
              <w:rPr>
                <w:rFonts w:ascii="Arial" w:hAnsi="Arial" w:cs="Arial"/>
                <w:sz w:val="20"/>
                <w:szCs w:val="20"/>
              </w:rPr>
              <w:t>Discipline and grievance procedures that comply with the</w:t>
            </w:r>
            <w:r w:rsidR="0003050C" w:rsidRPr="00CF7249">
              <w:rPr>
                <w:rFonts w:ascii="Arial" w:hAnsi="Arial" w:cs="Arial"/>
                <w:sz w:val="20"/>
                <w:szCs w:val="20"/>
              </w:rPr>
              <w:t xml:space="preserve"> ACAS Code of Practice and current employment legislation are required to ensure that everyone</w:t>
            </w:r>
            <w:r w:rsidRPr="00CF7249">
              <w:rPr>
                <w:rFonts w:ascii="Arial" w:hAnsi="Arial" w:cs="Arial"/>
                <w:sz w:val="20"/>
                <w:szCs w:val="20"/>
              </w:rPr>
              <w:t xml:space="preserve"> in the organisation</w:t>
            </w:r>
            <w:r w:rsidR="0003050C" w:rsidRPr="00CF7249">
              <w:rPr>
                <w:rFonts w:ascii="Arial" w:hAnsi="Arial" w:cs="Arial"/>
                <w:sz w:val="20"/>
                <w:szCs w:val="20"/>
              </w:rPr>
              <w:t xml:space="preserve"> is treated fairly and equally. </w:t>
            </w:r>
          </w:p>
          <w:p w14:paraId="18A5D61D" w14:textId="77777777" w:rsidR="00CF7249" w:rsidRDefault="00CF7249" w:rsidP="00E96E37">
            <w:pPr>
              <w:rPr>
                <w:rFonts w:ascii="Arial" w:hAnsi="Arial" w:cs="Arial"/>
                <w:sz w:val="20"/>
                <w:szCs w:val="20"/>
              </w:rPr>
            </w:pPr>
          </w:p>
          <w:p w14:paraId="2D13D6FA" w14:textId="77777777" w:rsidR="00C113C6" w:rsidRPr="00CF7249" w:rsidRDefault="0003050C" w:rsidP="00E96E37">
            <w:pPr>
              <w:rPr>
                <w:rFonts w:ascii="Arial" w:hAnsi="Arial" w:cs="Arial"/>
                <w:sz w:val="20"/>
                <w:szCs w:val="20"/>
              </w:rPr>
            </w:pPr>
            <w:r w:rsidRPr="00CF7249">
              <w:rPr>
                <w:rFonts w:ascii="Arial" w:hAnsi="Arial" w:cs="Arial"/>
                <w:sz w:val="20"/>
                <w:szCs w:val="20"/>
              </w:rPr>
              <w:t>As far as possible</w:t>
            </w:r>
            <w:r w:rsidR="00CF7249">
              <w:rPr>
                <w:rFonts w:ascii="Arial" w:hAnsi="Arial" w:cs="Arial"/>
                <w:sz w:val="20"/>
                <w:szCs w:val="20"/>
              </w:rPr>
              <w:t>,</w:t>
            </w:r>
            <w:r w:rsidRPr="00CF7249">
              <w:rPr>
                <w:rFonts w:ascii="Arial" w:hAnsi="Arial" w:cs="Arial"/>
                <w:sz w:val="20"/>
                <w:szCs w:val="20"/>
              </w:rPr>
              <w:t xml:space="preserve"> managers </w:t>
            </w:r>
            <w:r w:rsidR="00585671" w:rsidRPr="00CF7249">
              <w:rPr>
                <w:rFonts w:ascii="Arial" w:hAnsi="Arial" w:cs="Arial"/>
                <w:sz w:val="20"/>
                <w:szCs w:val="20"/>
              </w:rPr>
              <w:t xml:space="preserve">should </w:t>
            </w:r>
            <w:r w:rsidR="00CF7249">
              <w:rPr>
                <w:rFonts w:ascii="Arial" w:hAnsi="Arial" w:cs="Arial"/>
                <w:sz w:val="20"/>
                <w:szCs w:val="20"/>
              </w:rPr>
              <w:t xml:space="preserve">ensure </w:t>
            </w:r>
            <w:r w:rsidRPr="00CF7249">
              <w:rPr>
                <w:rFonts w:ascii="Arial" w:hAnsi="Arial" w:cs="Arial"/>
                <w:sz w:val="20"/>
                <w:szCs w:val="20"/>
              </w:rPr>
              <w:t xml:space="preserve">working </w:t>
            </w:r>
            <w:r w:rsidR="00C83D43" w:rsidRPr="00CF7249">
              <w:rPr>
                <w:rFonts w:ascii="Arial" w:hAnsi="Arial" w:cs="Arial"/>
                <w:sz w:val="20"/>
                <w:szCs w:val="20"/>
              </w:rPr>
              <w:t>practices are such that discipline</w:t>
            </w:r>
            <w:r w:rsidRPr="00CF7249">
              <w:rPr>
                <w:rFonts w:ascii="Arial" w:hAnsi="Arial" w:cs="Arial"/>
                <w:sz w:val="20"/>
                <w:szCs w:val="20"/>
              </w:rPr>
              <w:t xml:space="preserve"> and grievance situations do not arise and do not escalate to the formal stage. However they should also be aware of their organisation’s procedures and ensure that all </w:t>
            </w:r>
            <w:r w:rsidR="00585671" w:rsidRPr="00CF7249">
              <w:rPr>
                <w:rFonts w:ascii="Arial" w:hAnsi="Arial" w:cs="Arial"/>
                <w:sz w:val="20"/>
                <w:szCs w:val="20"/>
              </w:rPr>
              <w:t>actions they take are compliant and fo</w:t>
            </w:r>
            <w:r w:rsidR="00CF7249">
              <w:rPr>
                <w:rFonts w:ascii="Arial" w:hAnsi="Arial" w:cs="Arial"/>
                <w:sz w:val="20"/>
                <w:szCs w:val="20"/>
              </w:rPr>
              <w:t>llow the framework set out.</w:t>
            </w:r>
          </w:p>
          <w:p w14:paraId="6D2AF063" w14:textId="77777777" w:rsidR="00AE15F3" w:rsidRPr="00CF7249" w:rsidRDefault="00AE15F3" w:rsidP="00E96E37">
            <w:pPr>
              <w:rPr>
                <w:rFonts w:ascii="Arial" w:hAnsi="Arial" w:cs="Arial"/>
                <w:sz w:val="20"/>
                <w:szCs w:val="20"/>
              </w:rPr>
            </w:pPr>
          </w:p>
        </w:tc>
      </w:tr>
      <w:tr w:rsidR="00411C14" w:rsidRPr="00FD622B" w14:paraId="3211ADAB" w14:textId="77777777" w:rsidTr="00510848">
        <w:tc>
          <w:tcPr>
            <w:tcW w:w="2245" w:type="dxa"/>
            <w:tcBorders>
              <w:top w:val="nil"/>
              <w:bottom w:val="nil"/>
            </w:tcBorders>
          </w:tcPr>
          <w:p w14:paraId="0C6DB8E4" w14:textId="77777777" w:rsidR="00411C14" w:rsidRPr="00CF7249" w:rsidRDefault="00411C14">
            <w:pPr>
              <w:rPr>
                <w:rFonts w:ascii="Arial" w:hAnsi="Arial" w:cs="Arial"/>
                <w:sz w:val="20"/>
                <w:szCs w:val="20"/>
              </w:rPr>
            </w:pPr>
          </w:p>
        </w:tc>
        <w:tc>
          <w:tcPr>
            <w:tcW w:w="3330" w:type="dxa"/>
            <w:tcBorders>
              <w:top w:val="nil"/>
              <w:bottom w:val="single" w:sz="4" w:space="0" w:color="auto"/>
            </w:tcBorders>
          </w:tcPr>
          <w:p w14:paraId="685ABAB9" w14:textId="77777777" w:rsidR="00411C14" w:rsidRPr="00CF7249" w:rsidRDefault="00411C14">
            <w:pPr>
              <w:rPr>
                <w:rFonts w:ascii="Arial" w:hAnsi="Arial" w:cs="Arial"/>
                <w:sz w:val="20"/>
                <w:szCs w:val="20"/>
              </w:rPr>
            </w:pPr>
          </w:p>
        </w:tc>
        <w:tc>
          <w:tcPr>
            <w:tcW w:w="7375" w:type="dxa"/>
          </w:tcPr>
          <w:p w14:paraId="7BBA3860" w14:textId="77777777" w:rsidR="00AE15F3" w:rsidRPr="000910BB" w:rsidRDefault="00DD22A0" w:rsidP="008F59EA">
            <w:pPr>
              <w:ind w:right="252"/>
              <w:rPr>
                <w:rFonts w:ascii="Arial" w:hAnsi="Arial" w:cs="Arial"/>
                <w:i/>
                <w:color w:val="000000"/>
                <w:spacing w:val="-5"/>
                <w:sz w:val="20"/>
                <w:szCs w:val="20"/>
              </w:rPr>
            </w:pPr>
            <w:r w:rsidRPr="00CF7249">
              <w:rPr>
                <w:rFonts w:ascii="Arial" w:hAnsi="Arial" w:cs="Arial"/>
                <w:i/>
                <w:sz w:val="20"/>
                <w:szCs w:val="20"/>
              </w:rPr>
              <w:t>In this criterion</w:t>
            </w:r>
            <w:r w:rsidR="00EC3157" w:rsidRPr="00CF7249">
              <w:rPr>
                <w:rFonts w:ascii="Arial" w:hAnsi="Arial" w:cs="Arial"/>
                <w:i/>
                <w:sz w:val="20"/>
                <w:szCs w:val="20"/>
              </w:rPr>
              <w:t xml:space="preserve"> the learner is required</w:t>
            </w:r>
            <w:r w:rsidR="00BC6F19" w:rsidRPr="00CF7249">
              <w:rPr>
                <w:rFonts w:ascii="Arial" w:hAnsi="Arial" w:cs="Arial"/>
                <w:i/>
                <w:sz w:val="20"/>
                <w:szCs w:val="20"/>
              </w:rPr>
              <w:t xml:space="preserve"> to</w:t>
            </w:r>
            <w:r w:rsidR="00C83D43" w:rsidRPr="00CF7249">
              <w:rPr>
                <w:rFonts w:ascii="Arial" w:hAnsi="Arial" w:cs="Arial"/>
                <w:i/>
                <w:sz w:val="20"/>
                <w:szCs w:val="20"/>
              </w:rPr>
              <w:t xml:space="preserve">  e</w:t>
            </w:r>
            <w:r w:rsidR="00C83D43" w:rsidRPr="00CF7249">
              <w:rPr>
                <w:rFonts w:ascii="Arial" w:hAnsi="Arial" w:cs="Arial"/>
                <w:i/>
                <w:color w:val="000000"/>
                <w:spacing w:val="-5"/>
                <w:sz w:val="20"/>
                <w:szCs w:val="20"/>
              </w:rPr>
              <w:t>xplain the difference between a discipline case and a grievance case and the implications for their management</w:t>
            </w:r>
          </w:p>
        </w:tc>
      </w:tr>
      <w:tr w:rsidR="006B2278" w:rsidRPr="00FD622B" w14:paraId="4D223EB7" w14:textId="77777777" w:rsidTr="002E4FCC">
        <w:trPr>
          <w:trHeight w:val="968"/>
        </w:trPr>
        <w:tc>
          <w:tcPr>
            <w:tcW w:w="2245" w:type="dxa"/>
            <w:tcBorders>
              <w:top w:val="nil"/>
              <w:bottom w:val="nil"/>
            </w:tcBorders>
          </w:tcPr>
          <w:p w14:paraId="6B403716" w14:textId="77777777" w:rsidR="006B2278" w:rsidRPr="00CF7249" w:rsidRDefault="006B2278" w:rsidP="002E4FCC">
            <w:pPr>
              <w:rPr>
                <w:rFonts w:ascii="Arial" w:hAnsi="Arial" w:cs="Arial"/>
                <w:sz w:val="20"/>
                <w:szCs w:val="20"/>
              </w:rPr>
            </w:pPr>
          </w:p>
        </w:tc>
        <w:tc>
          <w:tcPr>
            <w:tcW w:w="3330" w:type="dxa"/>
            <w:tcBorders>
              <w:bottom w:val="nil"/>
            </w:tcBorders>
          </w:tcPr>
          <w:p w14:paraId="198E2927" w14:textId="77777777" w:rsidR="006B2278" w:rsidRPr="002E4FCC" w:rsidRDefault="00B16C86" w:rsidP="00AE2310">
            <w:pPr>
              <w:rPr>
                <w:rFonts w:ascii="Arial" w:hAnsi="Arial" w:cs="Arial"/>
                <w:sz w:val="20"/>
                <w:szCs w:val="20"/>
              </w:rPr>
            </w:pPr>
            <w:r w:rsidRPr="002E4FCC">
              <w:rPr>
                <w:rFonts w:ascii="Arial" w:hAnsi="Arial" w:cs="Arial"/>
                <w:sz w:val="20"/>
                <w:szCs w:val="20"/>
              </w:rPr>
              <w:t xml:space="preserve">1.2 </w:t>
            </w:r>
            <w:r w:rsidR="00BE2693" w:rsidRPr="002E4FCC">
              <w:rPr>
                <w:rFonts w:ascii="Arial" w:hAnsi="Arial" w:cs="Arial"/>
                <w:sz w:val="20"/>
                <w:szCs w:val="20"/>
              </w:rPr>
              <w:t>Explain the sources of advice and expertise on discipline and grievance</w:t>
            </w:r>
          </w:p>
        </w:tc>
        <w:tc>
          <w:tcPr>
            <w:tcW w:w="7375" w:type="dxa"/>
          </w:tcPr>
          <w:p w14:paraId="7DCD6ED8" w14:textId="77777777" w:rsidR="00D509DA" w:rsidRPr="002E4FCC" w:rsidRDefault="00C83D43" w:rsidP="00AE2310">
            <w:pPr>
              <w:rPr>
                <w:rFonts w:ascii="Arial" w:hAnsi="Arial" w:cs="Arial"/>
                <w:sz w:val="20"/>
                <w:szCs w:val="20"/>
              </w:rPr>
            </w:pPr>
            <w:r w:rsidRPr="002E4FCC">
              <w:rPr>
                <w:rFonts w:ascii="Arial" w:hAnsi="Arial" w:cs="Arial"/>
                <w:sz w:val="20"/>
                <w:szCs w:val="20"/>
              </w:rPr>
              <w:t xml:space="preserve"> Even if a manager is awa</w:t>
            </w:r>
            <w:r w:rsidR="00E96E37" w:rsidRPr="002E4FCC">
              <w:rPr>
                <w:rFonts w:ascii="Arial" w:hAnsi="Arial" w:cs="Arial"/>
                <w:sz w:val="20"/>
                <w:szCs w:val="20"/>
              </w:rPr>
              <w:t xml:space="preserve">re of their own organisation’s </w:t>
            </w:r>
            <w:r w:rsidRPr="002E4FCC">
              <w:rPr>
                <w:rFonts w:ascii="Arial" w:hAnsi="Arial" w:cs="Arial"/>
                <w:sz w:val="20"/>
                <w:szCs w:val="20"/>
              </w:rPr>
              <w:t>procedures</w:t>
            </w:r>
            <w:r w:rsidR="00585671" w:rsidRPr="002E4FCC">
              <w:rPr>
                <w:rFonts w:ascii="Arial" w:hAnsi="Arial" w:cs="Arial"/>
                <w:sz w:val="20"/>
                <w:szCs w:val="20"/>
              </w:rPr>
              <w:t>,</w:t>
            </w:r>
            <w:r w:rsidR="00E96E37" w:rsidRPr="002E4FCC">
              <w:rPr>
                <w:rFonts w:ascii="Arial" w:hAnsi="Arial" w:cs="Arial"/>
                <w:sz w:val="20"/>
                <w:szCs w:val="20"/>
              </w:rPr>
              <w:t xml:space="preserve"> </w:t>
            </w:r>
            <w:r w:rsidRPr="002E4FCC">
              <w:rPr>
                <w:rFonts w:ascii="Arial" w:hAnsi="Arial" w:cs="Arial"/>
                <w:sz w:val="20"/>
                <w:szCs w:val="20"/>
              </w:rPr>
              <w:t>situations that arise can be very sensitive and complex. There are a number of sources of advice and</w:t>
            </w:r>
            <w:r w:rsidR="00585671" w:rsidRPr="002E4FCC">
              <w:rPr>
                <w:rFonts w:ascii="Arial" w:hAnsi="Arial" w:cs="Arial"/>
                <w:sz w:val="20"/>
                <w:szCs w:val="20"/>
              </w:rPr>
              <w:t xml:space="preserve"> expertise available both externally and within</w:t>
            </w:r>
            <w:r w:rsidRPr="002E4FCC">
              <w:rPr>
                <w:rFonts w:ascii="Arial" w:hAnsi="Arial" w:cs="Arial"/>
                <w:sz w:val="20"/>
                <w:szCs w:val="20"/>
              </w:rPr>
              <w:t xml:space="preserve"> the organisatio</w:t>
            </w:r>
            <w:r w:rsidR="008F59EA" w:rsidRPr="002E4FCC">
              <w:rPr>
                <w:rFonts w:ascii="Arial" w:hAnsi="Arial" w:cs="Arial"/>
                <w:sz w:val="20"/>
                <w:szCs w:val="20"/>
              </w:rPr>
              <w:t>n</w:t>
            </w:r>
          </w:p>
        </w:tc>
      </w:tr>
      <w:tr w:rsidR="00FD622B" w:rsidRPr="00FD622B" w14:paraId="656EC468" w14:textId="77777777" w:rsidTr="00A53571">
        <w:tc>
          <w:tcPr>
            <w:tcW w:w="2245" w:type="dxa"/>
            <w:vMerge w:val="restart"/>
            <w:tcBorders>
              <w:top w:val="nil"/>
            </w:tcBorders>
          </w:tcPr>
          <w:p w14:paraId="35CCE233" w14:textId="77777777" w:rsidR="00FD622B" w:rsidRPr="00CF7249" w:rsidRDefault="00FD622B" w:rsidP="008A5C11">
            <w:pPr>
              <w:rPr>
                <w:rFonts w:ascii="Arial" w:hAnsi="Arial" w:cs="Arial"/>
              </w:rPr>
            </w:pPr>
          </w:p>
        </w:tc>
        <w:tc>
          <w:tcPr>
            <w:tcW w:w="3330" w:type="dxa"/>
            <w:tcBorders>
              <w:top w:val="nil"/>
              <w:bottom w:val="single" w:sz="4" w:space="0" w:color="auto"/>
            </w:tcBorders>
          </w:tcPr>
          <w:p w14:paraId="100E91B3" w14:textId="77777777" w:rsidR="00FD622B" w:rsidRPr="002E4FCC" w:rsidRDefault="00FD622B" w:rsidP="00E66A3A">
            <w:pPr>
              <w:pStyle w:val="Subtitle"/>
              <w:rPr>
                <w:rFonts w:ascii="Arial" w:hAnsi="Arial" w:cs="Arial"/>
                <w:i/>
                <w:color w:val="auto"/>
                <w:sz w:val="20"/>
                <w:szCs w:val="20"/>
              </w:rPr>
            </w:pPr>
          </w:p>
        </w:tc>
        <w:tc>
          <w:tcPr>
            <w:tcW w:w="7375" w:type="dxa"/>
          </w:tcPr>
          <w:p w14:paraId="19F84B55" w14:textId="77777777" w:rsidR="00FD622B" w:rsidRPr="002E4FCC" w:rsidRDefault="00FD622B" w:rsidP="002E4FCC">
            <w:pPr>
              <w:pStyle w:val="Subtitle"/>
              <w:rPr>
                <w:rFonts w:ascii="Arial" w:hAnsi="Arial" w:cs="Arial"/>
                <w:i/>
                <w:color w:val="auto"/>
                <w:sz w:val="20"/>
                <w:szCs w:val="20"/>
              </w:rPr>
            </w:pPr>
            <w:r w:rsidRPr="002E4FCC">
              <w:rPr>
                <w:rFonts w:ascii="Arial" w:hAnsi="Arial" w:cs="Arial"/>
                <w:i/>
                <w:color w:val="auto"/>
                <w:sz w:val="20"/>
                <w:szCs w:val="20"/>
              </w:rPr>
              <w:t xml:space="preserve">In this criterion the learner is required to identify and explain internal </w:t>
            </w:r>
            <w:r w:rsidRPr="002E4FCC">
              <w:rPr>
                <w:rFonts w:ascii="Arial" w:hAnsi="Arial" w:cs="Arial"/>
                <w:i/>
                <w:color w:val="auto"/>
                <w:sz w:val="20"/>
                <w:szCs w:val="20"/>
                <w:u w:val="single"/>
              </w:rPr>
              <w:t>and</w:t>
            </w:r>
            <w:r w:rsidRPr="002E4FCC">
              <w:rPr>
                <w:rFonts w:ascii="Arial" w:hAnsi="Arial" w:cs="Arial"/>
                <w:i/>
                <w:color w:val="auto"/>
                <w:sz w:val="20"/>
                <w:szCs w:val="20"/>
              </w:rPr>
              <w:t xml:space="preserve"> external sources of advice on discipline and grievance</w:t>
            </w:r>
          </w:p>
        </w:tc>
      </w:tr>
      <w:tr w:rsidR="00FD622B" w:rsidRPr="00FD622B" w14:paraId="39E14AE3" w14:textId="77777777" w:rsidTr="00A53571">
        <w:tc>
          <w:tcPr>
            <w:tcW w:w="2245" w:type="dxa"/>
            <w:vMerge/>
          </w:tcPr>
          <w:p w14:paraId="6571C363" w14:textId="77777777" w:rsidR="00FD622B" w:rsidRPr="00CF7249" w:rsidRDefault="00FD622B" w:rsidP="008A5C11">
            <w:pPr>
              <w:rPr>
                <w:rFonts w:ascii="Arial" w:hAnsi="Arial" w:cs="Arial"/>
              </w:rPr>
            </w:pPr>
          </w:p>
        </w:tc>
        <w:tc>
          <w:tcPr>
            <w:tcW w:w="3330" w:type="dxa"/>
            <w:vMerge w:val="restart"/>
          </w:tcPr>
          <w:p w14:paraId="5861A599" w14:textId="77777777" w:rsidR="00FD622B" w:rsidRPr="00732D34" w:rsidRDefault="00FD622B" w:rsidP="00AE2310">
            <w:pPr>
              <w:spacing w:before="72"/>
              <w:ind w:right="432"/>
              <w:rPr>
                <w:rFonts w:ascii="Arial" w:hAnsi="Arial" w:cs="Arial"/>
                <w:color w:val="000000"/>
                <w:spacing w:val="-2"/>
                <w:sz w:val="20"/>
                <w:szCs w:val="20"/>
              </w:rPr>
            </w:pPr>
            <w:r w:rsidRPr="00732D34">
              <w:rPr>
                <w:rFonts w:ascii="Arial" w:hAnsi="Arial" w:cs="Arial"/>
                <w:color w:val="000000"/>
                <w:spacing w:val="-2"/>
                <w:sz w:val="20"/>
                <w:szCs w:val="20"/>
              </w:rPr>
              <w:t>1.3 Explain the legal obligations of employers and the rights of employees in relation to discipline and grievance cases</w:t>
            </w:r>
          </w:p>
          <w:p w14:paraId="351AC95B" w14:textId="77777777" w:rsidR="00FD622B" w:rsidRPr="00732D34" w:rsidRDefault="00FD622B" w:rsidP="00AE2310">
            <w:pPr>
              <w:spacing w:before="72"/>
              <w:ind w:right="432"/>
              <w:rPr>
                <w:rFonts w:ascii="Arial" w:hAnsi="Arial" w:cs="Arial"/>
                <w:color w:val="000000"/>
                <w:spacing w:val="-2"/>
                <w:sz w:val="20"/>
                <w:szCs w:val="20"/>
              </w:rPr>
            </w:pPr>
          </w:p>
          <w:p w14:paraId="5FAB7BAD" w14:textId="77777777" w:rsidR="00FD622B" w:rsidRPr="00732D34" w:rsidRDefault="00FD622B" w:rsidP="00AE2310">
            <w:pPr>
              <w:spacing w:before="72"/>
              <w:ind w:right="432"/>
              <w:rPr>
                <w:rFonts w:ascii="Arial" w:hAnsi="Arial" w:cs="Arial"/>
                <w:color w:val="000000"/>
                <w:spacing w:val="-2"/>
                <w:sz w:val="20"/>
                <w:szCs w:val="20"/>
              </w:rPr>
            </w:pPr>
          </w:p>
          <w:p w14:paraId="50B490F6" w14:textId="77777777" w:rsidR="00FD622B" w:rsidRPr="00732D34" w:rsidRDefault="00FD622B" w:rsidP="00AE2310">
            <w:pPr>
              <w:spacing w:before="72"/>
              <w:ind w:right="432"/>
              <w:rPr>
                <w:rFonts w:ascii="Arial" w:hAnsi="Arial" w:cs="Arial"/>
                <w:color w:val="000000"/>
                <w:spacing w:val="-2"/>
                <w:sz w:val="20"/>
                <w:szCs w:val="20"/>
              </w:rPr>
            </w:pPr>
          </w:p>
        </w:tc>
        <w:tc>
          <w:tcPr>
            <w:tcW w:w="7375" w:type="dxa"/>
          </w:tcPr>
          <w:p w14:paraId="3A2A0389" w14:textId="77777777" w:rsidR="00FD622B" w:rsidRPr="00732D34" w:rsidRDefault="00FD622B" w:rsidP="00AE2310">
            <w:pPr>
              <w:rPr>
                <w:rFonts w:ascii="Arial" w:hAnsi="Arial" w:cs="Arial"/>
                <w:sz w:val="20"/>
                <w:szCs w:val="20"/>
                <w:lang w:val="en-GB"/>
              </w:rPr>
            </w:pPr>
            <w:r w:rsidRPr="00732D34">
              <w:rPr>
                <w:rFonts w:ascii="Arial" w:hAnsi="Arial" w:cs="Arial"/>
                <w:sz w:val="20"/>
                <w:szCs w:val="20"/>
                <w:lang w:val="en-GB"/>
              </w:rPr>
              <w:t>Legal rights and obligations of employers and employees are set out in</w:t>
            </w:r>
            <w:r w:rsidR="00732D34" w:rsidRPr="00732D34">
              <w:rPr>
                <w:rFonts w:ascii="Arial" w:hAnsi="Arial" w:cs="Arial"/>
                <w:sz w:val="20"/>
                <w:szCs w:val="20"/>
                <w:lang w:val="en-GB"/>
              </w:rPr>
              <w:t>:</w:t>
            </w:r>
          </w:p>
          <w:p w14:paraId="78D67442" w14:textId="77777777" w:rsidR="00FD622B" w:rsidRPr="00732D34" w:rsidRDefault="00FD622B" w:rsidP="00B02A83">
            <w:pPr>
              <w:pStyle w:val="ListParagraph"/>
              <w:numPr>
                <w:ilvl w:val="0"/>
                <w:numId w:val="28"/>
              </w:numPr>
              <w:rPr>
                <w:rFonts w:ascii="Arial" w:hAnsi="Arial" w:cs="Arial"/>
                <w:sz w:val="20"/>
                <w:szCs w:val="20"/>
                <w:lang w:val="en-GB"/>
              </w:rPr>
            </w:pPr>
            <w:r w:rsidRPr="00732D34">
              <w:rPr>
                <w:rFonts w:ascii="Arial" w:hAnsi="Arial" w:cs="Arial"/>
                <w:sz w:val="20"/>
                <w:szCs w:val="20"/>
                <w:lang w:val="en-GB"/>
              </w:rPr>
              <w:t>The Employment Act 2008</w:t>
            </w:r>
          </w:p>
          <w:p w14:paraId="563711D8" w14:textId="77777777" w:rsidR="00FD622B" w:rsidRPr="00732D34" w:rsidRDefault="00FD622B" w:rsidP="00B02A83">
            <w:pPr>
              <w:pStyle w:val="ListParagraph"/>
              <w:numPr>
                <w:ilvl w:val="0"/>
                <w:numId w:val="28"/>
              </w:numPr>
              <w:rPr>
                <w:rFonts w:ascii="Arial" w:hAnsi="Arial" w:cs="Arial"/>
                <w:sz w:val="20"/>
                <w:szCs w:val="20"/>
                <w:lang w:val="en-GB"/>
              </w:rPr>
            </w:pPr>
            <w:r w:rsidRPr="00732D34">
              <w:rPr>
                <w:rFonts w:ascii="Arial" w:hAnsi="Arial" w:cs="Arial"/>
                <w:sz w:val="20"/>
                <w:szCs w:val="20"/>
                <w:lang w:val="en-GB"/>
              </w:rPr>
              <w:t>The Employment Tribunals( Constitution and Rules of Procedure) (Amendment) Regulations 2008</w:t>
            </w:r>
          </w:p>
          <w:p w14:paraId="19B46DB4" w14:textId="77777777" w:rsidR="00FD622B" w:rsidRPr="00732D34" w:rsidRDefault="00FD622B" w:rsidP="00AE2310">
            <w:pPr>
              <w:rPr>
                <w:rFonts w:ascii="Arial" w:hAnsi="Arial" w:cs="Arial"/>
                <w:sz w:val="20"/>
                <w:szCs w:val="20"/>
                <w:lang w:val="en-GB"/>
              </w:rPr>
            </w:pPr>
          </w:p>
        </w:tc>
      </w:tr>
      <w:tr w:rsidR="00FD622B" w:rsidRPr="00FD622B" w14:paraId="3B3308BD" w14:textId="77777777" w:rsidTr="005C6729">
        <w:tc>
          <w:tcPr>
            <w:tcW w:w="2245" w:type="dxa"/>
            <w:vMerge/>
          </w:tcPr>
          <w:p w14:paraId="1302BEA9" w14:textId="77777777" w:rsidR="00FD622B" w:rsidRPr="00CF7249" w:rsidRDefault="00FD622B" w:rsidP="008A5C11">
            <w:pPr>
              <w:rPr>
                <w:rFonts w:ascii="Arial" w:hAnsi="Arial" w:cs="Arial"/>
              </w:rPr>
            </w:pPr>
          </w:p>
        </w:tc>
        <w:tc>
          <w:tcPr>
            <w:tcW w:w="3330" w:type="dxa"/>
            <w:vMerge/>
            <w:tcBorders>
              <w:bottom w:val="single" w:sz="4" w:space="0" w:color="auto"/>
            </w:tcBorders>
          </w:tcPr>
          <w:p w14:paraId="6B5904DA" w14:textId="77777777" w:rsidR="00FD622B" w:rsidRPr="00732D34" w:rsidRDefault="00FD622B" w:rsidP="008A5C11">
            <w:pPr>
              <w:rPr>
                <w:rFonts w:ascii="Arial" w:hAnsi="Arial" w:cs="Arial"/>
                <w:sz w:val="20"/>
                <w:szCs w:val="20"/>
              </w:rPr>
            </w:pPr>
          </w:p>
        </w:tc>
        <w:tc>
          <w:tcPr>
            <w:tcW w:w="7375" w:type="dxa"/>
          </w:tcPr>
          <w:p w14:paraId="511C0685" w14:textId="77777777" w:rsidR="00FD622B" w:rsidRPr="00732D34" w:rsidRDefault="00FD622B" w:rsidP="008F59EA">
            <w:pPr>
              <w:spacing w:before="72"/>
              <w:ind w:right="432"/>
              <w:rPr>
                <w:rFonts w:ascii="Arial" w:hAnsi="Arial" w:cs="Arial"/>
                <w:i/>
                <w:color w:val="000000"/>
                <w:spacing w:val="-2"/>
                <w:sz w:val="20"/>
                <w:szCs w:val="20"/>
              </w:rPr>
            </w:pPr>
            <w:r w:rsidRPr="00732D34">
              <w:rPr>
                <w:rFonts w:ascii="Arial" w:hAnsi="Arial" w:cs="Arial"/>
                <w:i/>
                <w:sz w:val="20"/>
                <w:szCs w:val="20"/>
              </w:rPr>
              <w:t xml:space="preserve">In this criterion the learner is required to </w:t>
            </w:r>
            <w:r w:rsidRPr="00732D34">
              <w:rPr>
                <w:rFonts w:ascii="Arial" w:hAnsi="Arial" w:cs="Arial"/>
                <w:i/>
                <w:color w:val="000000"/>
                <w:spacing w:val="-2"/>
                <w:sz w:val="20"/>
                <w:szCs w:val="20"/>
              </w:rPr>
              <w:t>explain the legal obligations of employers and the rights of employees in relation to discipline and grievance cases as set out in this legislation</w:t>
            </w:r>
          </w:p>
        </w:tc>
      </w:tr>
      <w:tr w:rsidR="00FD622B" w:rsidRPr="00FD622B" w14:paraId="3566FC84" w14:textId="77777777" w:rsidTr="00A6546D">
        <w:trPr>
          <w:trHeight w:val="408"/>
        </w:trPr>
        <w:tc>
          <w:tcPr>
            <w:tcW w:w="2245" w:type="dxa"/>
            <w:vMerge/>
          </w:tcPr>
          <w:p w14:paraId="2FE30E22" w14:textId="77777777" w:rsidR="00FD622B" w:rsidRPr="00CF7249" w:rsidRDefault="00FD622B" w:rsidP="008A5C11">
            <w:pPr>
              <w:rPr>
                <w:rFonts w:ascii="Arial" w:hAnsi="Arial" w:cs="Arial"/>
              </w:rPr>
            </w:pPr>
          </w:p>
        </w:tc>
        <w:tc>
          <w:tcPr>
            <w:tcW w:w="3330" w:type="dxa"/>
            <w:vMerge w:val="restart"/>
            <w:tcBorders>
              <w:top w:val="single" w:sz="4" w:space="0" w:color="auto"/>
            </w:tcBorders>
          </w:tcPr>
          <w:p w14:paraId="34A1EF2A" w14:textId="77777777" w:rsidR="00FD622B" w:rsidRPr="007F3475" w:rsidRDefault="00FD622B" w:rsidP="00BE2693">
            <w:pPr>
              <w:spacing w:before="72"/>
              <w:ind w:right="432"/>
              <w:rPr>
                <w:rFonts w:ascii="Arial" w:hAnsi="Arial" w:cs="Arial"/>
                <w:sz w:val="20"/>
                <w:szCs w:val="20"/>
              </w:rPr>
            </w:pPr>
            <w:proofErr w:type="spellStart"/>
            <w:r w:rsidRPr="007F3475">
              <w:rPr>
                <w:rFonts w:ascii="Arial" w:hAnsi="Arial" w:cs="Arial"/>
                <w:color w:val="000000"/>
                <w:sz w:val="20"/>
                <w:szCs w:val="20"/>
              </w:rPr>
              <w:t>1.4</w:t>
            </w:r>
            <w:r w:rsidRPr="007F3475">
              <w:rPr>
                <w:rFonts w:ascii="Arial" w:hAnsi="Arial" w:cs="Arial"/>
                <w:sz w:val="20"/>
                <w:szCs w:val="20"/>
              </w:rPr>
              <w:t>.Explain</w:t>
            </w:r>
            <w:proofErr w:type="spellEnd"/>
            <w:r w:rsidRPr="007F3475">
              <w:rPr>
                <w:rFonts w:ascii="Arial" w:hAnsi="Arial" w:cs="Arial"/>
                <w:sz w:val="20"/>
                <w:szCs w:val="20"/>
              </w:rPr>
              <w:t xml:space="preserve"> organisational procedures for the management of discipline and grievance cases</w:t>
            </w:r>
          </w:p>
        </w:tc>
        <w:tc>
          <w:tcPr>
            <w:tcW w:w="7375" w:type="dxa"/>
          </w:tcPr>
          <w:p w14:paraId="4360FCAB" w14:textId="77777777" w:rsidR="00FD622B" w:rsidRPr="007F3475" w:rsidRDefault="00FD622B" w:rsidP="00BE2693">
            <w:pPr>
              <w:rPr>
                <w:rFonts w:ascii="Arial" w:hAnsi="Arial" w:cs="Arial"/>
                <w:sz w:val="20"/>
                <w:szCs w:val="20"/>
              </w:rPr>
            </w:pPr>
            <w:r w:rsidRPr="007F3475">
              <w:rPr>
                <w:rFonts w:ascii="Arial" w:hAnsi="Arial" w:cs="Arial"/>
                <w:sz w:val="20"/>
                <w:szCs w:val="20"/>
              </w:rPr>
              <w:t>Organisations will have their own procedures for handling discipline and grievance which should conform to the ACAS Code of Practice and current employment legislation. The stages in the process should be clearly set out</w:t>
            </w:r>
            <w:r w:rsidR="00732D34" w:rsidRPr="007F3475">
              <w:rPr>
                <w:rFonts w:ascii="Arial" w:hAnsi="Arial" w:cs="Arial"/>
                <w:sz w:val="20"/>
                <w:szCs w:val="20"/>
              </w:rPr>
              <w:t>,</w:t>
            </w:r>
            <w:r w:rsidRPr="007F3475">
              <w:rPr>
                <w:rFonts w:ascii="Arial" w:hAnsi="Arial" w:cs="Arial"/>
                <w:sz w:val="20"/>
                <w:szCs w:val="20"/>
              </w:rPr>
              <w:t xml:space="preserve"> including:</w:t>
            </w:r>
          </w:p>
          <w:p w14:paraId="7ACA00DD" w14:textId="77777777" w:rsidR="00FD622B" w:rsidRPr="007F3475" w:rsidRDefault="00732D34" w:rsidP="00914E6E">
            <w:pPr>
              <w:pStyle w:val="ListParagraph"/>
              <w:numPr>
                <w:ilvl w:val="0"/>
                <w:numId w:val="32"/>
              </w:numPr>
              <w:rPr>
                <w:rFonts w:ascii="Arial" w:hAnsi="Arial" w:cs="Arial"/>
                <w:sz w:val="20"/>
                <w:szCs w:val="20"/>
              </w:rPr>
            </w:pPr>
            <w:r w:rsidRPr="007F3475">
              <w:rPr>
                <w:rFonts w:ascii="Arial" w:hAnsi="Arial" w:cs="Arial"/>
                <w:sz w:val="20"/>
                <w:szCs w:val="20"/>
              </w:rPr>
              <w:t>Actions to be completed</w:t>
            </w:r>
          </w:p>
          <w:p w14:paraId="329008D6" w14:textId="77777777" w:rsidR="00FD622B" w:rsidRPr="007F3475" w:rsidRDefault="00732D34" w:rsidP="00914E6E">
            <w:pPr>
              <w:pStyle w:val="ListParagraph"/>
              <w:numPr>
                <w:ilvl w:val="0"/>
                <w:numId w:val="32"/>
              </w:numPr>
              <w:rPr>
                <w:rFonts w:ascii="Arial" w:hAnsi="Arial" w:cs="Arial"/>
                <w:sz w:val="20"/>
                <w:szCs w:val="20"/>
              </w:rPr>
            </w:pPr>
            <w:r w:rsidRPr="007F3475">
              <w:rPr>
                <w:rFonts w:ascii="Arial" w:hAnsi="Arial" w:cs="Arial"/>
                <w:sz w:val="20"/>
                <w:szCs w:val="20"/>
              </w:rPr>
              <w:t>Roles and responsibilities</w:t>
            </w:r>
          </w:p>
          <w:p w14:paraId="5AAFB89B" w14:textId="77777777" w:rsidR="00FD622B" w:rsidRPr="007F3475" w:rsidRDefault="00732D34" w:rsidP="00914E6E">
            <w:pPr>
              <w:pStyle w:val="ListParagraph"/>
              <w:numPr>
                <w:ilvl w:val="0"/>
                <w:numId w:val="32"/>
              </w:numPr>
              <w:rPr>
                <w:rFonts w:ascii="Arial" w:hAnsi="Arial" w:cs="Arial"/>
                <w:sz w:val="20"/>
                <w:szCs w:val="20"/>
              </w:rPr>
            </w:pPr>
            <w:r w:rsidRPr="007F3475">
              <w:rPr>
                <w:rFonts w:ascii="Arial" w:hAnsi="Arial" w:cs="Arial"/>
                <w:sz w:val="20"/>
                <w:szCs w:val="20"/>
              </w:rPr>
              <w:lastRenderedPageBreak/>
              <w:t>T</w:t>
            </w:r>
            <w:r w:rsidR="00FD622B" w:rsidRPr="007F3475">
              <w:rPr>
                <w:rFonts w:ascii="Arial" w:hAnsi="Arial" w:cs="Arial"/>
                <w:sz w:val="20"/>
                <w:szCs w:val="20"/>
              </w:rPr>
              <w:t xml:space="preserve">imescales </w:t>
            </w:r>
          </w:p>
          <w:p w14:paraId="2249FB5C" w14:textId="77777777" w:rsidR="00FD622B" w:rsidRPr="007F3475" w:rsidRDefault="00732D34" w:rsidP="00BE2693">
            <w:pPr>
              <w:pStyle w:val="ListParagraph"/>
              <w:numPr>
                <w:ilvl w:val="0"/>
                <w:numId w:val="32"/>
              </w:numPr>
              <w:rPr>
                <w:rFonts w:ascii="Arial" w:hAnsi="Arial" w:cs="Arial"/>
                <w:sz w:val="20"/>
                <w:szCs w:val="20"/>
              </w:rPr>
            </w:pPr>
            <w:r w:rsidRPr="007F3475">
              <w:rPr>
                <w:rFonts w:ascii="Arial" w:hAnsi="Arial" w:cs="Arial"/>
                <w:sz w:val="20"/>
                <w:szCs w:val="20"/>
              </w:rPr>
              <w:t>R</w:t>
            </w:r>
            <w:r w:rsidR="00FD622B" w:rsidRPr="007F3475">
              <w:rPr>
                <w:rFonts w:ascii="Arial" w:hAnsi="Arial" w:cs="Arial"/>
                <w:sz w:val="20"/>
                <w:szCs w:val="20"/>
              </w:rPr>
              <w:t xml:space="preserve">ecords to be </w:t>
            </w:r>
            <w:r w:rsidRPr="007F3475">
              <w:rPr>
                <w:rFonts w:ascii="Arial" w:hAnsi="Arial" w:cs="Arial"/>
                <w:sz w:val="20"/>
                <w:szCs w:val="20"/>
              </w:rPr>
              <w:t>kept</w:t>
            </w:r>
          </w:p>
          <w:p w14:paraId="0B3CC53A" w14:textId="77777777" w:rsidR="00FD622B" w:rsidRPr="007F3475" w:rsidRDefault="00FD622B" w:rsidP="00BE2693">
            <w:pPr>
              <w:rPr>
                <w:rFonts w:ascii="Arial" w:hAnsi="Arial" w:cs="Arial"/>
                <w:sz w:val="20"/>
                <w:szCs w:val="20"/>
              </w:rPr>
            </w:pPr>
          </w:p>
        </w:tc>
      </w:tr>
      <w:tr w:rsidR="00FD622B" w:rsidRPr="00FD622B" w14:paraId="261C5750" w14:textId="77777777" w:rsidTr="00980E69">
        <w:trPr>
          <w:trHeight w:val="407"/>
        </w:trPr>
        <w:tc>
          <w:tcPr>
            <w:tcW w:w="2245" w:type="dxa"/>
            <w:vMerge/>
          </w:tcPr>
          <w:p w14:paraId="4AF22181" w14:textId="77777777" w:rsidR="00FD622B" w:rsidRPr="00CF7249" w:rsidRDefault="00FD622B" w:rsidP="008A5C11">
            <w:pPr>
              <w:rPr>
                <w:rFonts w:ascii="Arial" w:hAnsi="Arial" w:cs="Arial"/>
              </w:rPr>
            </w:pPr>
          </w:p>
        </w:tc>
        <w:tc>
          <w:tcPr>
            <w:tcW w:w="3330" w:type="dxa"/>
            <w:vMerge/>
            <w:tcBorders>
              <w:bottom w:val="single" w:sz="4" w:space="0" w:color="auto"/>
            </w:tcBorders>
          </w:tcPr>
          <w:p w14:paraId="45FC2BA1" w14:textId="77777777" w:rsidR="00FD622B" w:rsidRPr="007F3475" w:rsidRDefault="00FD622B" w:rsidP="00B16C86">
            <w:pPr>
              <w:spacing w:before="72"/>
              <w:ind w:right="432"/>
              <w:rPr>
                <w:rFonts w:ascii="Arial" w:hAnsi="Arial" w:cs="Arial"/>
                <w:color w:val="000000"/>
                <w:sz w:val="20"/>
                <w:szCs w:val="20"/>
              </w:rPr>
            </w:pPr>
          </w:p>
        </w:tc>
        <w:tc>
          <w:tcPr>
            <w:tcW w:w="7375" w:type="dxa"/>
          </w:tcPr>
          <w:p w14:paraId="76228A30" w14:textId="77777777" w:rsidR="00FD622B" w:rsidRPr="007F3475" w:rsidRDefault="00FD622B" w:rsidP="007F3475">
            <w:pPr>
              <w:rPr>
                <w:rFonts w:ascii="Arial" w:eastAsiaTheme="minorEastAsia" w:hAnsi="Arial" w:cs="Arial"/>
                <w:i/>
                <w:color w:val="5A5A5A" w:themeColor="text1" w:themeTint="A5"/>
                <w:spacing w:val="15"/>
                <w:sz w:val="20"/>
                <w:szCs w:val="20"/>
              </w:rPr>
            </w:pPr>
            <w:r w:rsidRPr="007F3475">
              <w:rPr>
                <w:rFonts w:ascii="Arial" w:hAnsi="Arial" w:cs="Arial"/>
                <w:i/>
                <w:sz w:val="20"/>
                <w:szCs w:val="20"/>
              </w:rPr>
              <w:t xml:space="preserve">In this criterion the learner is required to explain </w:t>
            </w:r>
            <w:r w:rsidR="002D266E">
              <w:rPr>
                <w:rFonts w:ascii="Arial" w:hAnsi="Arial" w:cs="Arial"/>
                <w:i/>
                <w:sz w:val="20"/>
                <w:szCs w:val="20"/>
              </w:rPr>
              <w:t xml:space="preserve">how </w:t>
            </w:r>
            <w:r w:rsidRPr="007F3475">
              <w:rPr>
                <w:rFonts w:ascii="Arial" w:hAnsi="Arial" w:cs="Arial"/>
                <w:i/>
                <w:sz w:val="20"/>
                <w:szCs w:val="20"/>
              </w:rPr>
              <w:t xml:space="preserve">organisational procedures </w:t>
            </w:r>
            <w:r w:rsidR="002D266E">
              <w:rPr>
                <w:rFonts w:ascii="Arial" w:hAnsi="Arial" w:cs="Arial"/>
                <w:i/>
                <w:sz w:val="20"/>
                <w:szCs w:val="20"/>
              </w:rPr>
              <w:t xml:space="preserve">are used </w:t>
            </w:r>
            <w:r w:rsidRPr="007F3475">
              <w:rPr>
                <w:rFonts w:ascii="Arial" w:hAnsi="Arial" w:cs="Arial"/>
                <w:i/>
                <w:sz w:val="20"/>
                <w:szCs w:val="20"/>
              </w:rPr>
              <w:t xml:space="preserve">for the management of discipline </w:t>
            </w:r>
            <w:r w:rsidRPr="007F3475">
              <w:rPr>
                <w:rFonts w:ascii="Arial" w:hAnsi="Arial" w:cs="Arial"/>
                <w:b/>
                <w:i/>
                <w:sz w:val="20"/>
                <w:szCs w:val="20"/>
                <w:u w:val="single"/>
              </w:rPr>
              <w:t>and</w:t>
            </w:r>
            <w:r w:rsidRPr="007F3475">
              <w:rPr>
                <w:rFonts w:ascii="Arial" w:hAnsi="Arial" w:cs="Arial"/>
                <w:i/>
                <w:sz w:val="20"/>
                <w:szCs w:val="20"/>
              </w:rPr>
              <w:t xml:space="preserve"> grievance cases</w:t>
            </w:r>
            <w:r w:rsidRPr="007F3475">
              <w:rPr>
                <w:rFonts w:ascii="Arial" w:eastAsiaTheme="minorEastAsia" w:hAnsi="Arial" w:cs="Arial"/>
                <w:i/>
                <w:color w:val="5A5A5A" w:themeColor="text1" w:themeTint="A5"/>
                <w:spacing w:val="15"/>
                <w:sz w:val="20"/>
                <w:szCs w:val="20"/>
              </w:rPr>
              <w:t xml:space="preserve">. </w:t>
            </w:r>
          </w:p>
        </w:tc>
      </w:tr>
      <w:tr w:rsidR="00FD622B" w:rsidRPr="00FD622B" w14:paraId="6639BAA8" w14:textId="77777777" w:rsidTr="00980E69">
        <w:trPr>
          <w:trHeight w:val="521"/>
        </w:trPr>
        <w:tc>
          <w:tcPr>
            <w:tcW w:w="2245" w:type="dxa"/>
            <w:vMerge/>
          </w:tcPr>
          <w:p w14:paraId="284E65EA" w14:textId="77777777" w:rsidR="00FD622B" w:rsidRPr="00CF7249" w:rsidRDefault="00FD622B" w:rsidP="008A5C11">
            <w:pPr>
              <w:rPr>
                <w:rFonts w:ascii="Arial" w:hAnsi="Arial" w:cs="Arial"/>
              </w:rPr>
            </w:pPr>
          </w:p>
        </w:tc>
        <w:tc>
          <w:tcPr>
            <w:tcW w:w="3330" w:type="dxa"/>
            <w:vMerge w:val="restart"/>
            <w:tcBorders>
              <w:top w:val="single" w:sz="4" w:space="0" w:color="auto"/>
            </w:tcBorders>
          </w:tcPr>
          <w:p w14:paraId="62A89148" w14:textId="77777777" w:rsidR="00FD622B" w:rsidRPr="007F3475" w:rsidRDefault="00FD622B" w:rsidP="00AE2310">
            <w:pPr>
              <w:rPr>
                <w:rFonts w:ascii="Arial" w:hAnsi="Arial" w:cs="Arial"/>
                <w:sz w:val="20"/>
                <w:szCs w:val="20"/>
              </w:rPr>
            </w:pPr>
            <w:r w:rsidRPr="007F3475">
              <w:rPr>
                <w:rFonts w:ascii="Arial" w:hAnsi="Arial" w:cs="Arial"/>
                <w:sz w:val="20"/>
                <w:szCs w:val="20"/>
              </w:rPr>
              <w:t>1.5 Explain the communication techniques to be used in the management of discipline and grievance cases</w:t>
            </w:r>
          </w:p>
        </w:tc>
        <w:tc>
          <w:tcPr>
            <w:tcW w:w="7375" w:type="dxa"/>
          </w:tcPr>
          <w:p w14:paraId="77DA57BC" w14:textId="77777777" w:rsidR="00FD622B" w:rsidRPr="007F3475" w:rsidRDefault="00FD622B" w:rsidP="00AE2310">
            <w:pPr>
              <w:rPr>
                <w:rFonts w:ascii="Arial" w:hAnsi="Arial" w:cs="Arial"/>
                <w:sz w:val="20"/>
                <w:szCs w:val="20"/>
              </w:rPr>
            </w:pPr>
            <w:r w:rsidRPr="007F3475">
              <w:rPr>
                <w:rFonts w:ascii="Arial" w:hAnsi="Arial" w:cs="Arial"/>
                <w:sz w:val="20"/>
                <w:szCs w:val="20"/>
              </w:rPr>
              <w:t>Appropriate communication is essential to effective handling of both discipline and grievance issues. Some of the main techniques  that should be considered are:</w:t>
            </w:r>
          </w:p>
          <w:p w14:paraId="0E64CCAC" w14:textId="77777777" w:rsidR="00FD622B" w:rsidRPr="007F3475" w:rsidRDefault="00FD622B" w:rsidP="00590B85">
            <w:pPr>
              <w:pStyle w:val="ListParagraph"/>
              <w:numPr>
                <w:ilvl w:val="0"/>
                <w:numId w:val="27"/>
              </w:numPr>
              <w:rPr>
                <w:rFonts w:ascii="Arial" w:hAnsi="Arial" w:cs="Arial"/>
                <w:sz w:val="20"/>
                <w:szCs w:val="20"/>
              </w:rPr>
            </w:pPr>
            <w:r w:rsidRPr="007F3475">
              <w:rPr>
                <w:rFonts w:ascii="Arial" w:hAnsi="Arial" w:cs="Arial"/>
                <w:sz w:val="20"/>
                <w:szCs w:val="20"/>
              </w:rPr>
              <w:t>Methods - how and when to communicate</w:t>
            </w:r>
          </w:p>
          <w:p w14:paraId="4C0CA23F" w14:textId="77777777" w:rsidR="00FD622B" w:rsidRPr="007F3475" w:rsidRDefault="00FD622B" w:rsidP="00590B85">
            <w:pPr>
              <w:pStyle w:val="ListParagraph"/>
              <w:numPr>
                <w:ilvl w:val="0"/>
                <w:numId w:val="27"/>
              </w:numPr>
              <w:rPr>
                <w:rFonts w:ascii="Arial" w:hAnsi="Arial" w:cs="Arial"/>
                <w:sz w:val="20"/>
                <w:szCs w:val="20"/>
              </w:rPr>
            </w:pPr>
            <w:r w:rsidRPr="007F3475">
              <w:rPr>
                <w:rFonts w:ascii="Arial" w:hAnsi="Arial" w:cs="Arial"/>
                <w:sz w:val="20"/>
                <w:szCs w:val="20"/>
              </w:rPr>
              <w:t>Skills - ways to structure messages, choice of language, active listening, impact of non- verbal communication</w:t>
            </w:r>
            <w:r w:rsidR="00471948">
              <w:rPr>
                <w:rFonts w:ascii="Arial" w:hAnsi="Arial" w:cs="Arial"/>
                <w:sz w:val="20"/>
                <w:szCs w:val="20"/>
              </w:rPr>
              <w:t>,</w:t>
            </w:r>
            <w:r w:rsidRPr="007F3475">
              <w:rPr>
                <w:rFonts w:ascii="Arial" w:hAnsi="Arial" w:cs="Arial"/>
                <w:sz w:val="20"/>
                <w:szCs w:val="20"/>
              </w:rPr>
              <w:t xml:space="preserve"> etc. </w:t>
            </w:r>
          </w:p>
          <w:p w14:paraId="1BB93AD5" w14:textId="77777777" w:rsidR="00FD622B" w:rsidRPr="007F3475" w:rsidRDefault="00FD622B" w:rsidP="00590B85">
            <w:pPr>
              <w:pStyle w:val="ListParagraph"/>
              <w:numPr>
                <w:ilvl w:val="0"/>
                <w:numId w:val="27"/>
              </w:numPr>
              <w:rPr>
                <w:rFonts w:ascii="Arial" w:hAnsi="Arial" w:cs="Arial"/>
                <w:sz w:val="20"/>
                <w:szCs w:val="20"/>
              </w:rPr>
            </w:pPr>
            <w:r w:rsidRPr="007F3475">
              <w:rPr>
                <w:rFonts w:ascii="Arial" w:hAnsi="Arial" w:cs="Arial"/>
                <w:sz w:val="20"/>
                <w:szCs w:val="20"/>
              </w:rPr>
              <w:t>Principles -   negotiation  and conflict handling techniques</w:t>
            </w:r>
          </w:p>
          <w:p w14:paraId="2C12BF18" w14:textId="77777777" w:rsidR="00FD622B" w:rsidRPr="007F3475" w:rsidRDefault="00FD622B" w:rsidP="00AE2310">
            <w:pPr>
              <w:rPr>
                <w:rFonts w:ascii="Arial" w:hAnsi="Arial" w:cs="Arial"/>
                <w:sz w:val="20"/>
                <w:szCs w:val="20"/>
                <w:shd w:val="clear" w:color="auto" w:fill="FFFFFF"/>
              </w:rPr>
            </w:pPr>
          </w:p>
        </w:tc>
      </w:tr>
      <w:tr w:rsidR="00FD622B" w:rsidRPr="00FD622B" w14:paraId="704A2BF9" w14:textId="77777777" w:rsidTr="00800BDC">
        <w:trPr>
          <w:trHeight w:val="520"/>
        </w:trPr>
        <w:tc>
          <w:tcPr>
            <w:tcW w:w="2245" w:type="dxa"/>
            <w:vMerge/>
          </w:tcPr>
          <w:p w14:paraId="4FBAAF0C" w14:textId="77777777" w:rsidR="00FD622B" w:rsidRPr="00FD622B" w:rsidRDefault="00FD622B" w:rsidP="008A5C11">
            <w:pPr>
              <w:rPr>
                <w:rFonts w:ascii="Arial" w:hAnsi="Arial" w:cs="Arial"/>
              </w:rPr>
            </w:pPr>
          </w:p>
        </w:tc>
        <w:tc>
          <w:tcPr>
            <w:tcW w:w="3330" w:type="dxa"/>
            <w:vMerge/>
            <w:tcBorders>
              <w:bottom w:val="single" w:sz="4" w:space="0" w:color="auto"/>
            </w:tcBorders>
          </w:tcPr>
          <w:p w14:paraId="47DA4E67" w14:textId="77777777" w:rsidR="00FD622B" w:rsidRPr="007F3475" w:rsidRDefault="00FD622B" w:rsidP="008A5C11">
            <w:pPr>
              <w:rPr>
                <w:rFonts w:ascii="Arial" w:hAnsi="Arial" w:cs="Arial"/>
                <w:sz w:val="20"/>
                <w:szCs w:val="20"/>
              </w:rPr>
            </w:pPr>
          </w:p>
        </w:tc>
        <w:tc>
          <w:tcPr>
            <w:tcW w:w="7375" w:type="dxa"/>
          </w:tcPr>
          <w:p w14:paraId="1CFEA69A" w14:textId="77777777" w:rsidR="00FD622B" w:rsidRPr="00471948" w:rsidRDefault="00FD622B" w:rsidP="00471948">
            <w:pPr>
              <w:pStyle w:val="Subtitle"/>
              <w:tabs>
                <w:tab w:val="right" w:pos="7159"/>
              </w:tabs>
              <w:rPr>
                <w:rFonts w:ascii="Arial" w:hAnsi="Arial" w:cs="Arial"/>
                <w:i/>
                <w:color w:val="auto"/>
                <w:sz w:val="20"/>
                <w:szCs w:val="20"/>
              </w:rPr>
            </w:pPr>
            <w:r w:rsidRPr="007F3475">
              <w:rPr>
                <w:rFonts w:ascii="Arial" w:hAnsi="Arial" w:cs="Arial"/>
                <w:i/>
                <w:color w:val="auto"/>
                <w:sz w:val="20"/>
                <w:szCs w:val="20"/>
              </w:rPr>
              <w:t xml:space="preserve">In this criterion the learner is required to explain </w:t>
            </w:r>
            <w:r w:rsidR="00471948">
              <w:rPr>
                <w:rFonts w:ascii="Arial" w:hAnsi="Arial" w:cs="Arial"/>
                <w:i/>
                <w:color w:val="auto"/>
                <w:sz w:val="20"/>
                <w:szCs w:val="20"/>
              </w:rPr>
              <w:t xml:space="preserve">how two or more communication techniques can be </w:t>
            </w:r>
            <w:r w:rsidR="00234ADD">
              <w:rPr>
                <w:rFonts w:ascii="Arial" w:hAnsi="Arial" w:cs="Arial"/>
                <w:i/>
                <w:color w:val="auto"/>
                <w:sz w:val="20"/>
                <w:szCs w:val="20"/>
              </w:rPr>
              <w:t>appropriately</w:t>
            </w:r>
            <w:r w:rsidRPr="007F3475">
              <w:rPr>
                <w:rFonts w:ascii="Arial" w:hAnsi="Arial" w:cs="Arial"/>
                <w:i/>
                <w:color w:val="auto"/>
                <w:sz w:val="20"/>
                <w:szCs w:val="20"/>
              </w:rPr>
              <w:t xml:space="preserve"> used in the management of discipline and grievance cases</w:t>
            </w:r>
          </w:p>
        </w:tc>
      </w:tr>
      <w:tr w:rsidR="00FD622B" w:rsidRPr="00FD622B" w14:paraId="058E7746" w14:textId="77777777" w:rsidTr="00800BDC">
        <w:trPr>
          <w:trHeight w:val="256"/>
        </w:trPr>
        <w:tc>
          <w:tcPr>
            <w:tcW w:w="2245" w:type="dxa"/>
            <w:vMerge/>
          </w:tcPr>
          <w:p w14:paraId="6885DAFA" w14:textId="77777777" w:rsidR="00FD622B" w:rsidRPr="00FD622B" w:rsidRDefault="00FD622B" w:rsidP="00AE2310">
            <w:pPr>
              <w:rPr>
                <w:rFonts w:ascii="Arial" w:hAnsi="Arial" w:cs="Arial"/>
              </w:rPr>
            </w:pPr>
          </w:p>
        </w:tc>
        <w:tc>
          <w:tcPr>
            <w:tcW w:w="3330" w:type="dxa"/>
            <w:vMerge w:val="restart"/>
            <w:tcBorders>
              <w:top w:val="single" w:sz="4" w:space="0" w:color="auto"/>
            </w:tcBorders>
          </w:tcPr>
          <w:p w14:paraId="722E9BD5" w14:textId="77777777" w:rsidR="00FD622B" w:rsidRPr="00514789" w:rsidRDefault="00FD622B" w:rsidP="00AE2310">
            <w:pPr>
              <w:spacing w:before="36" w:line="285" w:lineRule="exact"/>
              <w:rPr>
                <w:rFonts w:ascii="Arial" w:hAnsi="Arial" w:cs="Arial"/>
                <w:sz w:val="20"/>
                <w:szCs w:val="20"/>
              </w:rPr>
            </w:pPr>
            <w:r w:rsidRPr="00514789">
              <w:rPr>
                <w:rFonts w:ascii="Arial" w:hAnsi="Arial" w:cs="Arial"/>
                <w:sz w:val="20"/>
                <w:szCs w:val="20"/>
              </w:rPr>
              <w:t>1.6 Explain the types of behaviours that are likely to result in disciplinary proceedings</w:t>
            </w:r>
          </w:p>
          <w:p w14:paraId="011D339E" w14:textId="77777777" w:rsidR="00FD622B" w:rsidRPr="00514789" w:rsidRDefault="00FD622B" w:rsidP="00AE2310">
            <w:pPr>
              <w:spacing w:before="36" w:line="285" w:lineRule="exact"/>
              <w:rPr>
                <w:rFonts w:ascii="Arial" w:hAnsi="Arial" w:cs="Arial"/>
                <w:sz w:val="20"/>
                <w:szCs w:val="20"/>
              </w:rPr>
            </w:pPr>
          </w:p>
          <w:p w14:paraId="5851E3FA" w14:textId="77777777" w:rsidR="00FD622B" w:rsidRPr="00514789" w:rsidRDefault="00FD622B" w:rsidP="00AE2310">
            <w:pPr>
              <w:spacing w:before="36" w:line="285" w:lineRule="exact"/>
              <w:rPr>
                <w:rFonts w:ascii="Arial" w:hAnsi="Arial" w:cs="Arial"/>
                <w:sz w:val="20"/>
                <w:szCs w:val="20"/>
              </w:rPr>
            </w:pPr>
          </w:p>
        </w:tc>
        <w:tc>
          <w:tcPr>
            <w:tcW w:w="7375" w:type="dxa"/>
          </w:tcPr>
          <w:p w14:paraId="58A3D4C6" w14:textId="77777777" w:rsidR="00FD622B" w:rsidRPr="00514789" w:rsidRDefault="00FD622B" w:rsidP="00545CBE">
            <w:pPr>
              <w:rPr>
                <w:rFonts w:ascii="Arial" w:hAnsi="Arial" w:cs="Arial"/>
                <w:sz w:val="20"/>
                <w:szCs w:val="20"/>
                <w:shd w:val="clear" w:color="auto" w:fill="FFFFFF"/>
              </w:rPr>
            </w:pPr>
            <w:r w:rsidRPr="00514789">
              <w:rPr>
                <w:rFonts w:ascii="Arial" w:hAnsi="Arial" w:cs="Arial"/>
                <w:sz w:val="20"/>
                <w:szCs w:val="20"/>
                <w:shd w:val="clear" w:color="auto" w:fill="FFFFFF"/>
              </w:rPr>
              <w:t>Actions likely to lead to disciplinary action fall into two categories</w:t>
            </w:r>
            <w:r w:rsidR="00514789" w:rsidRPr="00514789">
              <w:rPr>
                <w:rFonts w:ascii="Arial" w:hAnsi="Arial" w:cs="Arial"/>
                <w:sz w:val="20"/>
                <w:szCs w:val="20"/>
                <w:shd w:val="clear" w:color="auto" w:fill="FFFFFF"/>
              </w:rPr>
              <w:t>:</w:t>
            </w:r>
          </w:p>
          <w:p w14:paraId="202684E7" w14:textId="77777777" w:rsidR="00FD622B" w:rsidRPr="00514789" w:rsidRDefault="00FD622B" w:rsidP="00545CBE">
            <w:pPr>
              <w:pStyle w:val="ListParagraph"/>
              <w:numPr>
                <w:ilvl w:val="0"/>
                <w:numId w:val="26"/>
              </w:numPr>
              <w:rPr>
                <w:rFonts w:ascii="Arial" w:hAnsi="Arial" w:cs="Arial"/>
                <w:sz w:val="20"/>
                <w:szCs w:val="20"/>
                <w:shd w:val="clear" w:color="auto" w:fill="FFFFFF"/>
              </w:rPr>
            </w:pPr>
            <w:r w:rsidRPr="00514789">
              <w:rPr>
                <w:rFonts w:ascii="Arial" w:hAnsi="Arial" w:cs="Arial"/>
                <w:sz w:val="20"/>
                <w:szCs w:val="20"/>
                <w:shd w:val="clear" w:color="auto" w:fill="FFFFFF"/>
              </w:rPr>
              <w:t>Capability/performance – unable to do the work to a satisfactory standard</w:t>
            </w:r>
          </w:p>
          <w:p w14:paraId="00C544A6" w14:textId="77777777" w:rsidR="00FD622B" w:rsidRPr="00514789" w:rsidRDefault="00FD622B" w:rsidP="00545CBE">
            <w:pPr>
              <w:pStyle w:val="ListParagraph"/>
              <w:numPr>
                <w:ilvl w:val="0"/>
                <w:numId w:val="26"/>
              </w:numPr>
              <w:rPr>
                <w:rFonts w:ascii="Arial" w:hAnsi="Arial" w:cs="Arial"/>
                <w:sz w:val="20"/>
                <w:szCs w:val="20"/>
                <w:shd w:val="clear" w:color="auto" w:fill="FFFFFF"/>
              </w:rPr>
            </w:pPr>
            <w:r w:rsidRPr="00514789">
              <w:rPr>
                <w:rFonts w:ascii="Arial" w:hAnsi="Arial" w:cs="Arial"/>
                <w:sz w:val="20"/>
                <w:szCs w:val="20"/>
                <w:shd w:val="clear" w:color="auto" w:fill="FFFFFF"/>
              </w:rPr>
              <w:t xml:space="preserve">Conduct </w:t>
            </w:r>
            <w:r w:rsidR="00514789" w:rsidRPr="00514789">
              <w:rPr>
                <w:rFonts w:ascii="Arial" w:hAnsi="Arial" w:cs="Arial"/>
                <w:sz w:val="20"/>
                <w:szCs w:val="20"/>
                <w:shd w:val="clear" w:color="auto" w:fill="FFFFFF"/>
              </w:rPr>
              <w:t>- failure to comply with organis</w:t>
            </w:r>
            <w:r w:rsidRPr="00514789">
              <w:rPr>
                <w:rFonts w:ascii="Arial" w:hAnsi="Arial" w:cs="Arial"/>
                <w:sz w:val="20"/>
                <w:szCs w:val="20"/>
                <w:shd w:val="clear" w:color="auto" w:fill="FFFFFF"/>
              </w:rPr>
              <w:t>ational rules on conduct or behaviour</w:t>
            </w:r>
          </w:p>
          <w:p w14:paraId="2AE746A8" w14:textId="77777777" w:rsidR="00FD622B" w:rsidRPr="00514789" w:rsidRDefault="00FD622B" w:rsidP="00973F2C">
            <w:pPr>
              <w:pStyle w:val="ListParagraph"/>
              <w:rPr>
                <w:rFonts w:ascii="Arial" w:hAnsi="Arial" w:cs="Arial"/>
                <w:sz w:val="20"/>
                <w:szCs w:val="20"/>
                <w:shd w:val="clear" w:color="auto" w:fill="FFFFFF"/>
              </w:rPr>
            </w:pPr>
          </w:p>
        </w:tc>
      </w:tr>
      <w:tr w:rsidR="00FD622B" w:rsidRPr="00D93199" w14:paraId="7C65E49F" w14:textId="77777777" w:rsidTr="00D24B28">
        <w:trPr>
          <w:trHeight w:val="256"/>
        </w:trPr>
        <w:tc>
          <w:tcPr>
            <w:tcW w:w="2245" w:type="dxa"/>
            <w:vMerge/>
          </w:tcPr>
          <w:p w14:paraId="4582680C" w14:textId="77777777" w:rsidR="00FD622B" w:rsidRDefault="00FD622B" w:rsidP="00AE2310"/>
        </w:tc>
        <w:tc>
          <w:tcPr>
            <w:tcW w:w="3330" w:type="dxa"/>
            <w:vMerge/>
          </w:tcPr>
          <w:p w14:paraId="36DE6B9D" w14:textId="77777777" w:rsidR="00FD622B" w:rsidRPr="00514789" w:rsidRDefault="00FD622B" w:rsidP="00AE2310">
            <w:pPr>
              <w:spacing w:before="36" w:line="285" w:lineRule="exact"/>
              <w:rPr>
                <w:rFonts w:ascii="Arial" w:hAnsi="Arial" w:cs="Arial"/>
                <w:sz w:val="20"/>
                <w:szCs w:val="20"/>
              </w:rPr>
            </w:pPr>
          </w:p>
        </w:tc>
        <w:tc>
          <w:tcPr>
            <w:tcW w:w="7375" w:type="dxa"/>
          </w:tcPr>
          <w:p w14:paraId="0DD340B4" w14:textId="77777777" w:rsidR="00FD622B" w:rsidRPr="00514789" w:rsidRDefault="00FD622B" w:rsidP="00514789">
            <w:pPr>
              <w:pStyle w:val="Subtitle"/>
              <w:rPr>
                <w:rFonts w:ascii="Arial" w:hAnsi="Arial" w:cs="Arial"/>
                <w:i/>
                <w:color w:val="auto"/>
                <w:sz w:val="20"/>
                <w:szCs w:val="20"/>
              </w:rPr>
            </w:pPr>
            <w:r w:rsidRPr="00514789">
              <w:rPr>
                <w:rFonts w:ascii="Arial" w:hAnsi="Arial" w:cs="Arial"/>
                <w:i/>
                <w:color w:val="auto"/>
                <w:sz w:val="20"/>
                <w:szCs w:val="20"/>
              </w:rPr>
              <w:t xml:space="preserve">In this criterion the learner is required to explain, with examples, actions that could be seen as capability/performance issues and actions </w:t>
            </w:r>
            <w:r w:rsidR="00514789" w:rsidRPr="00514789">
              <w:rPr>
                <w:rFonts w:ascii="Arial" w:hAnsi="Arial" w:cs="Arial"/>
                <w:i/>
                <w:color w:val="auto"/>
                <w:sz w:val="20"/>
                <w:szCs w:val="20"/>
              </w:rPr>
              <w:t>that could be seen as conduct</w:t>
            </w:r>
            <w:r w:rsidRPr="00514789">
              <w:rPr>
                <w:rFonts w:ascii="Arial" w:hAnsi="Arial" w:cs="Arial"/>
                <w:i/>
                <w:color w:val="auto"/>
                <w:sz w:val="20"/>
                <w:szCs w:val="20"/>
              </w:rPr>
              <w:t xml:space="preserve"> issues</w:t>
            </w:r>
          </w:p>
        </w:tc>
      </w:tr>
      <w:tr w:rsidR="00FD622B" w:rsidRPr="00D93199" w14:paraId="10E7D096" w14:textId="77777777" w:rsidTr="00E50592">
        <w:trPr>
          <w:trHeight w:val="115"/>
        </w:trPr>
        <w:tc>
          <w:tcPr>
            <w:tcW w:w="2245" w:type="dxa"/>
            <w:vMerge/>
          </w:tcPr>
          <w:p w14:paraId="6C00A08B" w14:textId="77777777" w:rsidR="00FD622B" w:rsidRDefault="00FD622B" w:rsidP="00AE2310"/>
        </w:tc>
        <w:tc>
          <w:tcPr>
            <w:tcW w:w="3330" w:type="dxa"/>
            <w:vMerge w:val="restart"/>
            <w:tcBorders>
              <w:top w:val="single" w:sz="4" w:space="0" w:color="auto"/>
            </w:tcBorders>
          </w:tcPr>
          <w:p w14:paraId="6F1BED34" w14:textId="77777777" w:rsidR="00FD622B" w:rsidRPr="00514789" w:rsidRDefault="00FD622B" w:rsidP="00AE2310">
            <w:pPr>
              <w:spacing w:before="36" w:line="285" w:lineRule="exact"/>
              <w:rPr>
                <w:rFonts w:ascii="Arial" w:hAnsi="Arial" w:cs="Arial"/>
                <w:sz w:val="20"/>
                <w:szCs w:val="20"/>
              </w:rPr>
            </w:pPr>
            <w:r w:rsidRPr="00514789">
              <w:rPr>
                <w:rFonts w:ascii="Arial" w:hAnsi="Arial" w:cs="Arial"/>
                <w:sz w:val="20"/>
                <w:szCs w:val="20"/>
              </w:rPr>
              <w:t>1.7 Explain the types of actions that are likely to lead to a grievance</w:t>
            </w:r>
          </w:p>
        </w:tc>
        <w:tc>
          <w:tcPr>
            <w:tcW w:w="7375" w:type="dxa"/>
          </w:tcPr>
          <w:p w14:paraId="1D67D5B6" w14:textId="77777777" w:rsidR="00FD622B" w:rsidRPr="00514789" w:rsidRDefault="00FD622B" w:rsidP="0036754F">
            <w:pPr>
              <w:rPr>
                <w:rFonts w:ascii="Arial" w:hAnsi="Arial" w:cs="Arial"/>
                <w:sz w:val="20"/>
                <w:szCs w:val="20"/>
                <w:shd w:val="clear" w:color="auto" w:fill="FFFFFF"/>
              </w:rPr>
            </w:pPr>
            <w:r w:rsidRPr="00514789">
              <w:rPr>
                <w:rFonts w:ascii="Arial" w:hAnsi="Arial" w:cs="Arial"/>
                <w:sz w:val="20"/>
                <w:szCs w:val="20"/>
                <w:shd w:val="clear" w:color="auto" w:fill="FFFFFF"/>
              </w:rPr>
              <w:t>Grievances are likely to occur when the employee feels that the organisation has, or has allowed, their rights as an employee to be breached</w:t>
            </w:r>
            <w:r w:rsidR="005C7DF8">
              <w:rPr>
                <w:rFonts w:ascii="Arial" w:hAnsi="Arial" w:cs="Arial"/>
                <w:sz w:val="20"/>
                <w:szCs w:val="20"/>
                <w:shd w:val="clear" w:color="auto" w:fill="FFFFFF"/>
              </w:rPr>
              <w:t>,</w:t>
            </w:r>
            <w:r w:rsidRPr="00514789">
              <w:rPr>
                <w:rFonts w:ascii="Arial" w:hAnsi="Arial" w:cs="Arial"/>
                <w:sz w:val="20"/>
                <w:szCs w:val="20"/>
                <w:shd w:val="clear" w:color="auto" w:fill="FFFFFF"/>
              </w:rPr>
              <w:t xml:space="preserve"> e.g. pay and working </w:t>
            </w:r>
            <w:r w:rsidR="005C7DF8">
              <w:rPr>
                <w:rFonts w:ascii="Arial" w:hAnsi="Arial" w:cs="Arial"/>
                <w:sz w:val="20"/>
                <w:szCs w:val="20"/>
                <w:shd w:val="clear" w:color="auto" w:fill="FFFFFF"/>
              </w:rPr>
              <w:t>conditions, discrimination.</w:t>
            </w:r>
          </w:p>
          <w:p w14:paraId="337E574C" w14:textId="77777777" w:rsidR="00FD622B" w:rsidRPr="00514789" w:rsidRDefault="00FD622B" w:rsidP="0036754F">
            <w:pPr>
              <w:rPr>
                <w:rFonts w:ascii="Arial" w:hAnsi="Arial" w:cs="Arial"/>
                <w:sz w:val="20"/>
                <w:szCs w:val="20"/>
                <w:shd w:val="clear" w:color="auto" w:fill="FFFFFF"/>
              </w:rPr>
            </w:pPr>
          </w:p>
        </w:tc>
      </w:tr>
      <w:tr w:rsidR="00FD622B" w:rsidRPr="00D93199" w14:paraId="0D99F3D8" w14:textId="77777777" w:rsidTr="004F32A4">
        <w:trPr>
          <w:trHeight w:val="114"/>
        </w:trPr>
        <w:tc>
          <w:tcPr>
            <w:tcW w:w="2245" w:type="dxa"/>
            <w:vMerge/>
          </w:tcPr>
          <w:p w14:paraId="2839B308" w14:textId="77777777" w:rsidR="00FD622B" w:rsidRDefault="00FD622B" w:rsidP="00AE2310"/>
        </w:tc>
        <w:tc>
          <w:tcPr>
            <w:tcW w:w="3330" w:type="dxa"/>
            <w:vMerge/>
          </w:tcPr>
          <w:p w14:paraId="4895F7A6" w14:textId="77777777" w:rsidR="00FD622B" w:rsidRPr="00514789" w:rsidRDefault="00FD622B" w:rsidP="00AE2310">
            <w:pPr>
              <w:spacing w:before="36" w:line="285" w:lineRule="exact"/>
              <w:rPr>
                <w:rFonts w:ascii="Arial" w:hAnsi="Arial" w:cs="Arial"/>
                <w:sz w:val="20"/>
                <w:szCs w:val="20"/>
              </w:rPr>
            </w:pPr>
          </w:p>
        </w:tc>
        <w:tc>
          <w:tcPr>
            <w:tcW w:w="7375" w:type="dxa"/>
          </w:tcPr>
          <w:p w14:paraId="3C4A688E" w14:textId="77777777" w:rsidR="00FD622B" w:rsidRPr="005C7DF8" w:rsidRDefault="00FD622B" w:rsidP="005C7DF8">
            <w:pPr>
              <w:pStyle w:val="Subtitle"/>
              <w:rPr>
                <w:rFonts w:ascii="Arial" w:hAnsi="Arial" w:cs="Arial"/>
                <w:i/>
                <w:color w:val="auto"/>
                <w:sz w:val="20"/>
                <w:szCs w:val="20"/>
              </w:rPr>
            </w:pPr>
            <w:r w:rsidRPr="00514789">
              <w:rPr>
                <w:rFonts w:ascii="Arial" w:hAnsi="Arial" w:cs="Arial"/>
                <w:i/>
                <w:color w:val="auto"/>
                <w:sz w:val="20"/>
                <w:szCs w:val="20"/>
              </w:rPr>
              <w:t>In this criterion the learner is required to</w:t>
            </w:r>
            <w:r w:rsidRPr="00514789">
              <w:rPr>
                <w:rFonts w:ascii="Arial" w:hAnsi="Arial" w:cs="Arial"/>
                <w:color w:val="auto"/>
                <w:sz w:val="20"/>
                <w:szCs w:val="20"/>
              </w:rPr>
              <w:t xml:space="preserve"> </w:t>
            </w:r>
            <w:r w:rsidRPr="00514789">
              <w:rPr>
                <w:rFonts w:ascii="Arial" w:hAnsi="Arial" w:cs="Arial"/>
                <w:i/>
                <w:color w:val="auto"/>
                <w:sz w:val="20"/>
                <w:szCs w:val="20"/>
              </w:rPr>
              <w:t>explain at least two different types of action that are likely to lead to a grievance</w:t>
            </w:r>
          </w:p>
        </w:tc>
      </w:tr>
      <w:tr w:rsidR="00FD622B" w:rsidRPr="00D93199" w14:paraId="639BDAA8" w14:textId="77777777" w:rsidTr="00E50592">
        <w:trPr>
          <w:trHeight w:val="115"/>
        </w:trPr>
        <w:tc>
          <w:tcPr>
            <w:tcW w:w="2245" w:type="dxa"/>
            <w:vMerge/>
          </w:tcPr>
          <w:p w14:paraId="662C5A4B" w14:textId="77777777" w:rsidR="00FD622B" w:rsidRDefault="00FD622B" w:rsidP="00AE2310"/>
        </w:tc>
        <w:tc>
          <w:tcPr>
            <w:tcW w:w="3330" w:type="dxa"/>
            <w:vMerge w:val="restart"/>
            <w:tcBorders>
              <w:top w:val="single" w:sz="4" w:space="0" w:color="auto"/>
            </w:tcBorders>
          </w:tcPr>
          <w:p w14:paraId="4E90CB42" w14:textId="77777777" w:rsidR="00FD622B" w:rsidRPr="00514789" w:rsidRDefault="00FD622B" w:rsidP="00AE2310">
            <w:pPr>
              <w:spacing w:before="36" w:line="285" w:lineRule="exact"/>
              <w:rPr>
                <w:rFonts w:ascii="Arial" w:hAnsi="Arial" w:cs="Arial"/>
                <w:color w:val="000000"/>
                <w:sz w:val="20"/>
                <w:szCs w:val="20"/>
              </w:rPr>
            </w:pPr>
            <w:r w:rsidRPr="00514789">
              <w:rPr>
                <w:rFonts w:ascii="Arial" w:hAnsi="Arial" w:cs="Arial"/>
                <w:color w:val="000000"/>
                <w:sz w:val="20"/>
                <w:szCs w:val="20"/>
              </w:rPr>
              <w:t>1.8 Explain how to carry out investigations into discipline and grievance cases</w:t>
            </w:r>
          </w:p>
        </w:tc>
        <w:tc>
          <w:tcPr>
            <w:tcW w:w="7375" w:type="dxa"/>
          </w:tcPr>
          <w:p w14:paraId="23D27EEA" w14:textId="77777777" w:rsidR="00066FE2" w:rsidRDefault="00FD622B" w:rsidP="00C46B07">
            <w:pPr>
              <w:rPr>
                <w:rFonts w:ascii="Arial" w:hAnsi="Arial" w:cs="Arial"/>
                <w:sz w:val="20"/>
                <w:szCs w:val="20"/>
                <w:shd w:val="clear" w:color="auto" w:fill="FFFFFF"/>
              </w:rPr>
            </w:pPr>
            <w:r w:rsidRPr="00514789">
              <w:rPr>
                <w:rFonts w:ascii="Arial" w:hAnsi="Arial" w:cs="Arial"/>
                <w:sz w:val="20"/>
                <w:szCs w:val="20"/>
                <w:shd w:val="clear" w:color="auto" w:fill="FFFFFF"/>
              </w:rPr>
              <w:t>Investigations into discipline and grievance cases should be conducted only by those authorised to do so</w:t>
            </w:r>
            <w:r w:rsidR="00066FE2">
              <w:rPr>
                <w:rFonts w:ascii="Arial" w:hAnsi="Arial" w:cs="Arial"/>
                <w:sz w:val="20"/>
                <w:szCs w:val="20"/>
                <w:shd w:val="clear" w:color="auto" w:fill="FFFFFF"/>
              </w:rPr>
              <w:t>, and they must be carried out</w:t>
            </w:r>
            <w:r w:rsidRPr="00514789">
              <w:rPr>
                <w:rFonts w:ascii="Arial" w:hAnsi="Arial" w:cs="Arial"/>
                <w:sz w:val="20"/>
                <w:szCs w:val="20"/>
                <w:shd w:val="clear" w:color="auto" w:fill="FFFFFF"/>
              </w:rPr>
              <w:t xml:space="preserve"> in line </w:t>
            </w:r>
            <w:r w:rsidR="00066FE2" w:rsidRPr="00514789">
              <w:rPr>
                <w:rFonts w:ascii="Arial" w:hAnsi="Arial" w:cs="Arial"/>
                <w:sz w:val="20"/>
                <w:szCs w:val="20"/>
                <w:shd w:val="clear" w:color="auto" w:fill="FFFFFF"/>
              </w:rPr>
              <w:t>with organisational</w:t>
            </w:r>
            <w:r w:rsidR="00066FE2">
              <w:rPr>
                <w:rFonts w:ascii="Arial" w:hAnsi="Arial" w:cs="Arial"/>
                <w:sz w:val="20"/>
                <w:szCs w:val="20"/>
                <w:shd w:val="clear" w:color="auto" w:fill="FFFFFF"/>
              </w:rPr>
              <w:t xml:space="preserve"> procedures.</w:t>
            </w:r>
          </w:p>
          <w:p w14:paraId="5D5BABFA" w14:textId="77777777" w:rsidR="00066FE2" w:rsidRDefault="00066FE2" w:rsidP="00C46B07">
            <w:pPr>
              <w:rPr>
                <w:rFonts w:ascii="Arial" w:hAnsi="Arial" w:cs="Arial"/>
                <w:sz w:val="20"/>
                <w:szCs w:val="20"/>
                <w:shd w:val="clear" w:color="auto" w:fill="FFFFFF"/>
              </w:rPr>
            </w:pPr>
          </w:p>
          <w:p w14:paraId="20E16EEA" w14:textId="77777777" w:rsidR="00FD622B" w:rsidRPr="00514789" w:rsidRDefault="00FD622B" w:rsidP="00C46B07">
            <w:pPr>
              <w:rPr>
                <w:rFonts w:ascii="Arial" w:hAnsi="Arial" w:cs="Arial"/>
                <w:sz w:val="20"/>
                <w:szCs w:val="20"/>
                <w:shd w:val="clear" w:color="auto" w:fill="FFFFFF"/>
              </w:rPr>
            </w:pPr>
            <w:r w:rsidRPr="00514789">
              <w:rPr>
                <w:rFonts w:ascii="Arial" w:hAnsi="Arial" w:cs="Arial"/>
                <w:sz w:val="20"/>
                <w:szCs w:val="20"/>
                <w:shd w:val="clear" w:color="auto" w:fill="FFFFFF"/>
              </w:rPr>
              <w:t xml:space="preserve">Those involved need to ensure objectivity and fairness at all times and to maintain accurate record keeping </w:t>
            </w:r>
            <w:r w:rsidR="00066FE2">
              <w:rPr>
                <w:rFonts w:ascii="Arial" w:hAnsi="Arial" w:cs="Arial"/>
                <w:sz w:val="20"/>
                <w:szCs w:val="20"/>
                <w:shd w:val="clear" w:color="auto" w:fill="FFFFFF"/>
              </w:rPr>
              <w:t>that is data-</w:t>
            </w:r>
            <w:r w:rsidRPr="00514789">
              <w:rPr>
                <w:rFonts w:ascii="Arial" w:hAnsi="Arial" w:cs="Arial"/>
                <w:sz w:val="20"/>
                <w:szCs w:val="20"/>
                <w:shd w:val="clear" w:color="auto" w:fill="FFFFFF"/>
              </w:rPr>
              <w:t>protection compliant</w:t>
            </w:r>
            <w:r w:rsidR="00066FE2">
              <w:rPr>
                <w:rFonts w:ascii="Arial" w:hAnsi="Arial" w:cs="Arial"/>
                <w:sz w:val="20"/>
                <w:szCs w:val="20"/>
                <w:shd w:val="clear" w:color="auto" w:fill="FFFFFF"/>
              </w:rPr>
              <w:t>.</w:t>
            </w:r>
          </w:p>
          <w:p w14:paraId="0368B95D" w14:textId="77777777" w:rsidR="00FD622B" w:rsidRPr="00514789" w:rsidRDefault="00FD622B" w:rsidP="008F59EA">
            <w:pPr>
              <w:rPr>
                <w:rFonts w:ascii="Arial" w:hAnsi="Arial" w:cs="Arial"/>
                <w:sz w:val="20"/>
                <w:szCs w:val="20"/>
              </w:rPr>
            </w:pPr>
          </w:p>
        </w:tc>
      </w:tr>
      <w:tr w:rsidR="00FD622B" w:rsidRPr="00D93199" w14:paraId="030D25EF" w14:textId="77777777" w:rsidTr="0010566C">
        <w:trPr>
          <w:trHeight w:val="114"/>
        </w:trPr>
        <w:tc>
          <w:tcPr>
            <w:tcW w:w="2245" w:type="dxa"/>
            <w:vMerge/>
          </w:tcPr>
          <w:p w14:paraId="6D204FDF" w14:textId="77777777" w:rsidR="00FD622B" w:rsidRDefault="00FD622B" w:rsidP="00AE2310"/>
        </w:tc>
        <w:tc>
          <w:tcPr>
            <w:tcW w:w="3330" w:type="dxa"/>
            <w:vMerge/>
          </w:tcPr>
          <w:p w14:paraId="0BA50CFC" w14:textId="77777777" w:rsidR="00FD622B" w:rsidRDefault="00FD622B" w:rsidP="00AE2310">
            <w:pPr>
              <w:spacing w:before="36" w:line="285" w:lineRule="exact"/>
              <w:rPr>
                <w:rFonts w:ascii="Calibri" w:hAnsi="Calibri"/>
                <w:color w:val="000000"/>
              </w:rPr>
            </w:pPr>
          </w:p>
        </w:tc>
        <w:tc>
          <w:tcPr>
            <w:tcW w:w="7375" w:type="dxa"/>
          </w:tcPr>
          <w:p w14:paraId="55EFD379" w14:textId="77777777" w:rsidR="00FD622B" w:rsidRPr="004E201D" w:rsidRDefault="00FD622B" w:rsidP="00E66A3A">
            <w:pPr>
              <w:pStyle w:val="Subtitle"/>
              <w:rPr>
                <w:rFonts w:ascii="Arial" w:hAnsi="Arial" w:cs="Arial"/>
                <w:i/>
                <w:color w:val="auto"/>
                <w:sz w:val="20"/>
                <w:szCs w:val="20"/>
              </w:rPr>
            </w:pPr>
            <w:r w:rsidRPr="004E201D">
              <w:rPr>
                <w:rFonts w:ascii="Arial" w:hAnsi="Arial" w:cs="Arial"/>
                <w:i/>
                <w:color w:val="auto"/>
                <w:sz w:val="20"/>
                <w:szCs w:val="20"/>
              </w:rPr>
              <w:t>In this criterion the learner is required</w:t>
            </w:r>
            <w:r w:rsidRPr="004E201D">
              <w:rPr>
                <w:rFonts w:ascii="Arial" w:hAnsi="Arial" w:cs="Arial"/>
                <w:color w:val="auto"/>
                <w:sz w:val="20"/>
                <w:szCs w:val="20"/>
              </w:rPr>
              <w:t xml:space="preserve"> </w:t>
            </w:r>
            <w:r w:rsidRPr="004E201D">
              <w:rPr>
                <w:rFonts w:ascii="Arial" w:hAnsi="Arial" w:cs="Arial"/>
                <w:i/>
                <w:color w:val="auto"/>
                <w:sz w:val="20"/>
                <w:szCs w:val="20"/>
              </w:rPr>
              <w:t>to</w:t>
            </w:r>
            <w:r w:rsidRPr="004E201D">
              <w:rPr>
                <w:rFonts w:ascii="Arial" w:hAnsi="Arial" w:cs="Arial"/>
                <w:color w:val="auto"/>
                <w:sz w:val="20"/>
                <w:szCs w:val="20"/>
              </w:rPr>
              <w:t xml:space="preserve"> </w:t>
            </w:r>
            <w:r w:rsidRPr="004E201D">
              <w:rPr>
                <w:rFonts w:ascii="Arial" w:hAnsi="Arial" w:cs="Arial"/>
                <w:i/>
                <w:color w:val="auto"/>
                <w:sz w:val="20"/>
                <w:szCs w:val="20"/>
              </w:rPr>
              <w:t>explain, using examples from the organisation’s policy, how to carry out investigations into discipline and grievance cases</w:t>
            </w:r>
          </w:p>
          <w:p w14:paraId="6C909E13" w14:textId="77777777" w:rsidR="00FD622B" w:rsidRPr="004E201D" w:rsidRDefault="00FD622B" w:rsidP="008F59EA">
            <w:pPr>
              <w:rPr>
                <w:rFonts w:ascii="Arial" w:hAnsi="Arial" w:cs="Arial"/>
                <w:sz w:val="20"/>
                <w:szCs w:val="20"/>
              </w:rPr>
            </w:pPr>
          </w:p>
        </w:tc>
      </w:tr>
      <w:tr w:rsidR="00FD622B" w:rsidRPr="00D93199" w14:paraId="7A63BFE4" w14:textId="77777777" w:rsidTr="00887A29">
        <w:trPr>
          <w:trHeight w:val="115"/>
        </w:trPr>
        <w:tc>
          <w:tcPr>
            <w:tcW w:w="2245" w:type="dxa"/>
            <w:vMerge/>
          </w:tcPr>
          <w:p w14:paraId="2A74EC03" w14:textId="77777777" w:rsidR="00FD622B" w:rsidRDefault="00FD622B" w:rsidP="00AE2310"/>
        </w:tc>
        <w:tc>
          <w:tcPr>
            <w:tcW w:w="3330" w:type="dxa"/>
            <w:vMerge w:val="restart"/>
            <w:tcBorders>
              <w:top w:val="single" w:sz="4" w:space="0" w:color="auto"/>
            </w:tcBorders>
          </w:tcPr>
          <w:p w14:paraId="628EECAE" w14:textId="77777777" w:rsidR="00FD622B" w:rsidRPr="004E201D" w:rsidRDefault="00FD622B" w:rsidP="00AE2310">
            <w:pPr>
              <w:spacing w:before="36" w:line="285" w:lineRule="exact"/>
              <w:rPr>
                <w:rFonts w:ascii="Arial" w:hAnsi="Arial" w:cs="Arial"/>
                <w:color w:val="000000"/>
                <w:sz w:val="20"/>
                <w:szCs w:val="20"/>
              </w:rPr>
            </w:pPr>
            <w:r w:rsidRPr="004E201D">
              <w:rPr>
                <w:rFonts w:ascii="Arial" w:hAnsi="Arial" w:cs="Arial"/>
                <w:color w:val="000000"/>
                <w:sz w:val="20"/>
                <w:szCs w:val="20"/>
              </w:rPr>
              <w:t>1.9 Analyse the impact of well managed and poorly managed discipline and grievance cases</w:t>
            </w:r>
          </w:p>
        </w:tc>
        <w:tc>
          <w:tcPr>
            <w:tcW w:w="7375" w:type="dxa"/>
          </w:tcPr>
          <w:p w14:paraId="201ACBE5" w14:textId="77777777" w:rsidR="00FD622B" w:rsidRDefault="00FD622B" w:rsidP="00C46B07">
            <w:pPr>
              <w:rPr>
                <w:rFonts w:ascii="Arial" w:hAnsi="Arial" w:cs="Arial"/>
                <w:sz w:val="20"/>
                <w:szCs w:val="20"/>
                <w:shd w:val="clear" w:color="auto" w:fill="FFFFFF"/>
              </w:rPr>
            </w:pPr>
            <w:r w:rsidRPr="004E201D">
              <w:rPr>
                <w:rFonts w:ascii="Arial" w:hAnsi="Arial" w:cs="Arial"/>
                <w:sz w:val="20"/>
                <w:szCs w:val="20"/>
                <w:shd w:val="clear" w:color="auto" w:fill="FFFFFF"/>
              </w:rPr>
              <w:t xml:space="preserve">The way in which discipline and grievance cases are handled can have a significant impact on the psychological employment contract and the culture within the organisation. </w:t>
            </w:r>
          </w:p>
          <w:p w14:paraId="3F0CCD42" w14:textId="77777777" w:rsidR="00C96D04" w:rsidRPr="004E201D" w:rsidRDefault="00C96D04" w:rsidP="00C46B07">
            <w:pPr>
              <w:rPr>
                <w:rFonts w:ascii="Arial" w:hAnsi="Arial" w:cs="Arial"/>
                <w:sz w:val="20"/>
                <w:szCs w:val="20"/>
                <w:shd w:val="clear" w:color="auto" w:fill="FFFFFF"/>
              </w:rPr>
            </w:pPr>
          </w:p>
          <w:p w14:paraId="692B383D" w14:textId="77777777" w:rsidR="00FD622B" w:rsidRPr="004E201D" w:rsidRDefault="00FD622B" w:rsidP="00C46B07">
            <w:pPr>
              <w:rPr>
                <w:rFonts w:ascii="Arial" w:hAnsi="Arial" w:cs="Arial"/>
                <w:sz w:val="20"/>
                <w:szCs w:val="20"/>
                <w:shd w:val="clear" w:color="auto" w:fill="FFFFFF"/>
              </w:rPr>
            </w:pPr>
            <w:r w:rsidRPr="004E201D">
              <w:rPr>
                <w:rFonts w:ascii="Arial" w:hAnsi="Arial" w:cs="Arial"/>
                <w:sz w:val="20"/>
                <w:szCs w:val="20"/>
                <w:shd w:val="clear" w:color="auto" w:fill="FFFFFF"/>
              </w:rPr>
              <w:t>An analysis of the impact requires that potential impacts of managing discipline and grievance cases well are described and then compared with potential impacts of managing them poorly</w:t>
            </w:r>
          </w:p>
          <w:p w14:paraId="3A195F24" w14:textId="77777777" w:rsidR="00FD622B" w:rsidRPr="004E201D" w:rsidRDefault="00FD622B" w:rsidP="008F59EA">
            <w:pPr>
              <w:rPr>
                <w:rFonts w:ascii="Arial" w:hAnsi="Arial" w:cs="Arial"/>
                <w:sz w:val="20"/>
                <w:szCs w:val="20"/>
              </w:rPr>
            </w:pPr>
          </w:p>
        </w:tc>
      </w:tr>
      <w:tr w:rsidR="00FD622B" w:rsidRPr="00D93199" w14:paraId="24FADF7C" w14:textId="77777777" w:rsidTr="00706435">
        <w:trPr>
          <w:trHeight w:val="114"/>
        </w:trPr>
        <w:tc>
          <w:tcPr>
            <w:tcW w:w="2245" w:type="dxa"/>
            <w:vMerge/>
          </w:tcPr>
          <w:p w14:paraId="5FC58988" w14:textId="77777777" w:rsidR="00FD622B" w:rsidRDefault="00FD622B" w:rsidP="00AE2310"/>
        </w:tc>
        <w:tc>
          <w:tcPr>
            <w:tcW w:w="3330" w:type="dxa"/>
            <w:vMerge/>
          </w:tcPr>
          <w:p w14:paraId="383A226A" w14:textId="77777777" w:rsidR="00FD622B" w:rsidRPr="004E201D" w:rsidRDefault="00FD622B" w:rsidP="00AE2310">
            <w:pPr>
              <w:spacing w:before="36" w:line="285" w:lineRule="exact"/>
              <w:rPr>
                <w:rFonts w:ascii="Arial" w:hAnsi="Arial" w:cs="Arial"/>
                <w:color w:val="000000"/>
                <w:sz w:val="20"/>
                <w:szCs w:val="20"/>
              </w:rPr>
            </w:pPr>
          </w:p>
        </w:tc>
        <w:tc>
          <w:tcPr>
            <w:tcW w:w="7375" w:type="dxa"/>
          </w:tcPr>
          <w:p w14:paraId="29470796" w14:textId="77777777" w:rsidR="00FD622B" w:rsidRPr="00C96D04" w:rsidRDefault="00FD622B" w:rsidP="00C96D04">
            <w:pPr>
              <w:pStyle w:val="Subtitle"/>
              <w:rPr>
                <w:rFonts w:ascii="Arial" w:hAnsi="Arial" w:cs="Arial"/>
                <w:i/>
                <w:color w:val="auto"/>
                <w:sz w:val="20"/>
                <w:szCs w:val="20"/>
              </w:rPr>
            </w:pPr>
            <w:r w:rsidRPr="004E201D">
              <w:rPr>
                <w:rFonts w:ascii="Arial" w:hAnsi="Arial" w:cs="Arial"/>
                <w:i/>
                <w:color w:val="auto"/>
                <w:sz w:val="20"/>
                <w:szCs w:val="20"/>
              </w:rPr>
              <w:t>In this criterion the learner is required to</w:t>
            </w:r>
            <w:r w:rsidRPr="004E201D">
              <w:rPr>
                <w:rFonts w:ascii="Arial" w:hAnsi="Arial" w:cs="Arial"/>
                <w:color w:val="auto"/>
                <w:sz w:val="20"/>
                <w:szCs w:val="20"/>
              </w:rPr>
              <w:t xml:space="preserve"> </w:t>
            </w:r>
            <w:r w:rsidRPr="004E201D">
              <w:rPr>
                <w:rFonts w:ascii="Arial" w:hAnsi="Arial" w:cs="Arial"/>
                <w:i/>
                <w:color w:val="auto"/>
                <w:sz w:val="20"/>
                <w:szCs w:val="20"/>
              </w:rPr>
              <w:t xml:space="preserve">analyse the impact of well managed and poorly managed discipline </w:t>
            </w:r>
            <w:r w:rsidRPr="00C96D04">
              <w:rPr>
                <w:rFonts w:ascii="Arial" w:hAnsi="Arial" w:cs="Arial"/>
                <w:b/>
                <w:i/>
                <w:color w:val="auto"/>
                <w:sz w:val="20"/>
                <w:szCs w:val="20"/>
              </w:rPr>
              <w:t>and</w:t>
            </w:r>
            <w:r w:rsidRPr="004E201D">
              <w:rPr>
                <w:rFonts w:ascii="Arial" w:hAnsi="Arial" w:cs="Arial"/>
                <w:i/>
                <w:color w:val="auto"/>
                <w:sz w:val="20"/>
                <w:szCs w:val="20"/>
              </w:rPr>
              <w:t xml:space="preserve"> grievance cases</w:t>
            </w:r>
          </w:p>
        </w:tc>
      </w:tr>
      <w:tr w:rsidR="00FD622B" w:rsidRPr="00D93199" w14:paraId="159C3735" w14:textId="77777777" w:rsidTr="001E4FD8">
        <w:trPr>
          <w:trHeight w:val="115"/>
        </w:trPr>
        <w:tc>
          <w:tcPr>
            <w:tcW w:w="2245" w:type="dxa"/>
            <w:vMerge/>
          </w:tcPr>
          <w:p w14:paraId="475C514B" w14:textId="77777777" w:rsidR="00FD622B" w:rsidRDefault="00FD622B" w:rsidP="00AE2310"/>
        </w:tc>
        <w:tc>
          <w:tcPr>
            <w:tcW w:w="3330" w:type="dxa"/>
            <w:vMerge w:val="restart"/>
            <w:tcBorders>
              <w:top w:val="single" w:sz="4" w:space="0" w:color="auto"/>
            </w:tcBorders>
          </w:tcPr>
          <w:p w14:paraId="3BA77B65" w14:textId="77777777" w:rsidR="00FD622B" w:rsidRPr="00ED3BF2" w:rsidRDefault="00FD622B" w:rsidP="00AE2310">
            <w:pPr>
              <w:spacing w:before="36" w:line="285" w:lineRule="exact"/>
              <w:rPr>
                <w:rFonts w:ascii="Arial" w:hAnsi="Arial" w:cs="Arial"/>
                <w:sz w:val="20"/>
                <w:szCs w:val="20"/>
              </w:rPr>
            </w:pPr>
            <w:r w:rsidRPr="00ED3BF2">
              <w:rPr>
                <w:rFonts w:ascii="Arial" w:hAnsi="Arial" w:cs="Arial"/>
                <w:sz w:val="20"/>
                <w:szCs w:val="20"/>
              </w:rPr>
              <w:t>1.10 Explain how the outcomes of discipline and grievance cases can be managed</w:t>
            </w:r>
          </w:p>
        </w:tc>
        <w:tc>
          <w:tcPr>
            <w:tcW w:w="7375" w:type="dxa"/>
          </w:tcPr>
          <w:p w14:paraId="2335A0AB" w14:textId="77777777" w:rsidR="00FD622B" w:rsidRPr="00ED3BF2" w:rsidRDefault="00FD622B" w:rsidP="00E66A3A">
            <w:pPr>
              <w:pStyle w:val="Subtitle"/>
              <w:rPr>
                <w:rFonts w:ascii="Arial" w:hAnsi="Arial" w:cs="Arial"/>
                <w:color w:val="auto"/>
                <w:sz w:val="20"/>
                <w:szCs w:val="20"/>
                <w:shd w:val="clear" w:color="auto" w:fill="FFFFFF"/>
              </w:rPr>
            </w:pPr>
            <w:r w:rsidRPr="00ED3BF2">
              <w:rPr>
                <w:rFonts w:ascii="Arial" w:hAnsi="Arial" w:cs="Arial"/>
                <w:color w:val="auto"/>
                <w:sz w:val="20"/>
                <w:szCs w:val="20"/>
                <w:shd w:val="clear" w:color="auto" w:fill="FFFFFF"/>
              </w:rPr>
              <w:t>Potential outcomes for discipline cases are:</w:t>
            </w:r>
          </w:p>
          <w:p w14:paraId="5B6184D4" w14:textId="77777777" w:rsidR="00FD622B" w:rsidRPr="00ED3BF2" w:rsidRDefault="00FD622B" w:rsidP="00793E53">
            <w:pPr>
              <w:pStyle w:val="ListParagraph"/>
              <w:numPr>
                <w:ilvl w:val="0"/>
                <w:numId w:val="29"/>
              </w:numPr>
              <w:rPr>
                <w:rFonts w:ascii="Arial" w:hAnsi="Arial" w:cs="Arial"/>
                <w:sz w:val="20"/>
                <w:szCs w:val="20"/>
              </w:rPr>
            </w:pPr>
            <w:r w:rsidRPr="00ED3BF2">
              <w:rPr>
                <w:rFonts w:ascii="Arial" w:hAnsi="Arial" w:cs="Arial"/>
                <w:sz w:val="20"/>
                <w:szCs w:val="20"/>
              </w:rPr>
              <w:t>No action</w:t>
            </w:r>
          </w:p>
          <w:p w14:paraId="4731A882" w14:textId="77777777" w:rsidR="00FD622B" w:rsidRPr="00ED3BF2" w:rsidRDefault="00FD622B" w:rsidP="00793E53">
            <w:pPr>
              <w:pStyle w:val="ListParagraph"/>
              <w:numPr>
                <w:ilvl w:val="0"/>
                <w:numId w:val="29"/>
              </w:numPr>
              <w:rPr>
                <w:rFonts w:ascii="Arial" w:hAnsi="Arial" w:cs="Arial"/>
                <w:sz w:val="20"/>
                <w:szCs w:val="20"/>
              </w:rPr>
            </w:pPr>
            <w:r w:rsidRPr="00ED3BF2">
              <w:rPr>
                <w:rFonts w:ascii="Arial" w:hAnsi="Arial" w:cs="Arial"/>
                <w:sz w:val="20"/>
                <w:szCs w:val="20"/>
              </w:rPr>
              <w:t>Warnings</w:t>
            </w:r>
          </w:p>
          <w:p w14:paraId="571A67DB" w14:textId="77777777" w:rsidR="00FD622B" w:rsidRDefault="00FD622B" w:rsidP="00793E53">
            <w:pPr>
              <w:pStyle w:val="ListParagraph"/>
              <w:numPr>
                <w:ilvl w:val="0"/>
                <w:numId w:val="29"/>
              </w:numPr>
              <w:rPr>
                <w:rFonts w:ascii="Arial" w:hAnsi="Arial" w:cs="Arial"/>
                <w:sz w:val="20"/>
                <w:szCs w:val="20"/>
              </w:rPr>
            </w:pPr>
            <w:r w:rsidRPr="00ED3BF2">
              <w:rPr>
                <w:rFonts w:ascii="Arial" w:hAnsi="Arial" w:cs="Arial"/>
                <w:sz w:val="20"/>
                <w:szCs w:val="20"/>
              </w:rPr>
              <w:t>Dismissal</w:t>
            </w:r>
          </w:p>
          <w:p w14:paraId="2B0F143A" w14:textId="77777777" w:rsidR="00ED3BF2" w:rsidRPr="00ED3BF2" w:rsidRDefault="00ED3BF2" w:rsidP="00ED3BF2">
            <w:pPr>
              <w:rPr>
                <w:rFonts w:ascii="Arial" w:hAnsi="Arial" w:cs="Arial"/>
                <w:sz w:val="20"/>
                <w:szCs w:val="20"/>
              </w:rPr>
            </w:pPr>
          </w:p>
          <w:p w14:paraId="7C87BC79" w14:textId="77777777" w:rsidR="00FD622B" w:rsidRPr="00ED3BF2" w:rsidRDefault="00FD622B" w:rsidP="00793E53">
            <w:pPr>
              <w:rPr>
                <w:rFonts w:ascii="Arial" w:hAnsi="Arial" w:cs="Arial"/>
                <w:sz w:val="20"/>
                <w:szCs w:val="20"/>
              </w:rPr>
            </w:pPr>
            <w:r w:rsidRPr="00ED3BF2">
              <w:rPr>
                <w:rFonts w:ascii="Arial" w:hAnsi="Arial" w:cs="Arial"/>
                <w:sz w:val="20"/>
                <w:szCs w:val="20"/>
              </w:rPr>
              <w:t>Potential outcomes for grievance cases;</w:t>
            </w:r>
          </w:p>
          <w:p w14:paraId="7E567221" w14:textId="77777777" w:rsidR="00FD622B" w:rsidRPr="00ED3BF2" w:rsidRDefault="00FD622B" w:rsidP="00CF77FD">
            <w:pPr>
              <w:pStyle w:val="ListParagraph"/>
              <w:numPr>
                <w:ilvl w:val="0"/>
                <w:numId w:val="30"/>
              </w:numPr>
              <w:rPr>
                <w:rFonts w:ascii="Arial" w:hAnsi="Arial" w:cs="Arial"/>
                <w:sz w:val="20"/>
                <w:szCs w:val="20"/>
              </w:rPr>
            </w:pPr>
            <w:r w:rsidRPr="00ED3BF2">
              <w:rPr>
                <w:rFonts w:ascii="Arial" w:hAnsi="Arial" w:cs="Arial"/>
                <w:sz w:val="20"/>
                <w:szCs w:val="20"/>
              </w:rPr>
              <w:t>There is no case to answer</w:t>
            </w:r>
          </w:p>
          <w:p w14:paraId="556545B6" w14:textId="77777777" w:rsidR="00FD622B" w:rsidRPr="00ED3BF2" w:rsidRDefault="00FD622B" w:rsidP="00CF77FD">
            <w:pPr>
              <w:pStyle w:val="ListParagraph"/>
              <w:numPr>
                <w:ilvl w:val="0"/>
                <w:numId w:val="30"/>
              </w:numPr>
              <w:rPr>
                <w:rFonts w:ascii="Arial" w:hAnsi="Arial" w:cs="Arial"/>
                <w:sz w:val="20"/>
                <w:szCs w:val="20"/>
              </w:rPr>
            </w:pPr>
            <w:r w:rsidRPr="00ED3BF2">
              <w:rPr>
                <w:rFonts w:ascii="Arial" w:hAnsi="Arial" w:cs="Arial"/>
                <w:sz w:val="20"/>
                <w:szCs w:val="20"/>
              </w:rPr>
              <w:t>Specific actions employer intends to take.</w:t>
            </w:r>
          </w:p>
          <w:p w14:paraId="29303C59" w14:textId="77777777" w:rsidR="00FD622B" w:rsidRPr="00ED3BF2" w:rsidRDefault="00FD622B" w:rsidP="00CF77FD">
            <w:pPr>
              <w:rPr>
                <w:rFonts w:ascii="Arial" w:hAnsi="Arial" w:cs="Arial"/>
                <w:sz w:val="20"/>
                <w:szCs w:val="20"/>
              </w:rPr>
            </w:pPr>
          </w:p>
          <w:p w14:paraId="3A87E505" w14:textId="77777777" w:rsidR="00FD622B" w:rsidRPr="00ED3BF2" w:rsidRDefault="00FD622B" w:rsidP="00CF77FD">
            <w:pPr>
              <w:rPr>
                <w:rFonts w:ascii="Arial" w:hAnsi="Arial" w:cs="Arial"/>
                <w:sz w:val="20"/>
                <w:szCs w:val="20"/>
              </w:rPr>
            </w:pPr>
            <w:r w:rsidRPr="00ED3BF2">
              <w:rPr>
                <w:rFonts w:ascii="Arial" w:hAnsi="Arial" w:cs="Arial"/>
                <w:sz w:val="20"/>
                <w:szCs w:val="20"/>
              </w:rPr>
              <w:t>In both cases</w:t>
            </w:r>
            <w:r w:rsidR="00ED3BF2">
              <w:rPr>
                <w:rFonts w:ascii="Arial" w:hAnsi="Arial" w:cs="Arial"/>
                <w:sz w:val="20"/>
                <w:szCs w:val="20"/>
              </w:rPr>
              <w:t>,</w:t>
            </w:r>
            <w:r w:rsidRPr="00ED3BF2">
              <w:rPr>
                <w:rFonts w:ascii="Arial" w:hAnsi="Arial" w:cs="Arial"/>
                <w:sz w:val="20"/>
                <w:szCs w:val="20"/>
              </w:rPr>
              <w:t xml:space="preserve"> if the employee is unhappy with the decision they may make an appeal and may eventually take their case to an employment tribunal.</w:t>
            </w:r>
          </w:p>
          <w:p w14:paraId="0A69BD9F" w14:textId="77777777" w:rsidR="00FD622B" w:rsidRPr="00ED3BF2" w:rsidRDefault="00FD622B" w:rsidP="00CF77FD">
            <w:pPr>
              <w:rPr>
                <w:rFonts w:ascii="Arial" w:hAnsi="Arial" w:cs="Arial"/>
                <w:sz w:val="20"/>
                <w:szCs w:val="20"/>
              </w:rPr>
            </w:pPr>
          </w:p>
        </w:tc>
      </w:tr>
      <w:tr w:rsidR="00FD622B" w:rsidRPr="00D93199" w14:paraId="62CE78D0" w14:textId="77777777" w:rsidTr="00B17493">
        <w:trPr>
          <w:trHeight w:val="114"/>
        </w:trPr>
        <w:tc>
          <w:tcPr>
            <w:tcW w:w="2245" w:type="dxa"/>
            <w:vMerge/>
          </w:tcPr>
          <w:p w14:paraId="24FEB9CF" w14:textId="77777777" w:rsidR="00FD622B" w:rsidRDefault="00FD622B" w:rsidP="00AE2310"/>
        </w:tc>
        <w:tc>
          <w:tcPr>
            <w:tcW w:w="3330" w:type="dxa"/>
            <w:vMerge/>
          </w:tcPr>
          <w:p w14:paraId="5B2AED99" w14:textId="77777777" w:rsidR="00FD622B" w:rsidRPr="00ED3BF2" w:rsidRDefault="00FD622B" w:rsidP="00AE2310">
            <w:pPr>
              <w:spacing w:before="36" w:line="285" w:lineRule="exact"/>
              <w:rPr>
                <w:rFonts w:ascii="Arial" w:hAnsi="Arial" w:cs="Arial"/>
                <w:sz w:val="20"/>
                <w:szCs w:val="20"/>
              </w:rPr>
            </w:pPr>
          </w:p>
        </w:tc>
        <w:tc>
          <w:tcPr>
            <w:tcW w:w="7375" w:type="dxa"/>
          </w:tcPr>
          <w:p w14:paraId="18E9F7A7" w14:textId="77777777" w:rsidR="00FD622B" w:rsidRPr="00ED3BF2" w:rsidRDefault="00FD622B" w:rsidP="00ED3BF2">
            <w:pPr>
              <w:pStyle w:val="Subtitle"/>
              <w:rPr>
                <w:rFonts w:ascii="Arial" w:hAnsi="Arial" w:cs="Arial"/>
                <w:i/>
                <w:color w:val="auto"/>
                <w:sz w:val="20"/>
                <w:szCs w:val="20"/>
              </w:rPr>
            </w:pPr>
            <w:r w:rsidRPr="00ED3BF2">
              <w:rPr>
                <w:rFonts w:ascii="Arial" w:hAnsi="Arial" w:cs="Arial"/>
                <w:i/>
                <w:color w:val="auto"/>
                <w:sz w:val="20"/>
                <w:szCs w:val="20"/>
              </w:rPr>
              <w:t xml:space="preserve">In this criterion the learner is required to explain how the outcomes of discipline </w:t>
            </w:r>
            <w:r w:rsidRPr="00ED3BF2">
              <w:rPr>
                <w:rFonts w:ascii="Arial" w:hAnsi="Arial" w:cs="Arial"/>
                <w:b/>
                <w:i/>
                <w:color w:val="auto"/>
                <w:sz w:val="20"/>
                <w:szCs w:val="20"/>
              </w:rPr>
              <w:t>and</w:t>
            </w:r>
            <w:r w:rsidRPr="00ED3BF2">
              <w:rPr>
                <w:rFonts w:ascii="Arial" w:hAnsi="Arial" w:cs="Arial"/>
                <w:i/>
                <w:color w:val="auto"/>
                <w:sz w:val="20"/>
                <w:szCs w:val="20"/>
              </w:rPr>
              <w:t xml:space="preserve"> grievance cases can be managed</w:t>
            </w:r>
          </w:p>
        </w:tc>
      </w:tr>
      <w:tr w:rsidR="00E9532E" w:rsidRPr="00D93199" w14:paraId="11801C92" w14:textId="77777777" w:rsidTr="003744D5">
        <w:trPr>
          <w:trHeight w:val="114"/>
        </w:trPr>
        <w:tc>
          <w:tcPr>
            <w:tcW w:w="12950" w:type="dxa"/>
            <w:gridSpan w:val="3"/>
          </w:tcPr>
          <w:p w14:paraId="25FDB7C7" w14:textId="77777777" w:rsidR="00E9532E" w:rsidRPr="00A4302A" w:rsidRDefault="00E9532E" w:rsidP="00E66A3A">
            <w:pPr>
              <w:pStyle w:val="Subtitle"/>
              <w:rPr>
                <w:rFonts w:ascii="Arial" w:hAnsi="Arial" w:cs="Arial"/>
                <w:i/>
                <w:color w:val="auto"/>
                <w:sz w:val="20"/>
                <w:szCs w:val="20"/>
              </w:rPr>
            </w:pPr>
            <w:r w:rsidRPr="00A4302A">
              <w:rPr>
                <w:rFonts w:ascii="Arial" w:hAnsi="Arial" w:cs="Arial"/>
                <w:i/>
                <w:color w:val="auto"/>
                <w:sz w:val="20"/>
                <w:szCs w:val="20"/>
              </w:rPr>
              <w:t>This section requires that the learner demonstrate how he or she has handled a disciplinary case. All criteria will require that the learner completes a description of the actions taken as well as providing evidence. Guidance on assessment of sensitive material is to be found in the ILM Supporting Notes for this qualification</w:t>
            </w:r>
            <w:r w:rsidR="00A4302A">
              <w:rPr>
                <w:rFonts w:ascii="Arial" w:hAnsi="Arial" w:cs="Arial"/>
                <w:i/>
                <w:color w:val="auto"/>
                <w:sz w:val="20"/>
                <w:szCs w:val="20"/>
              </w:rPr>
              <w:t>.</w:t>
            </w:r>
          </w:p>
        </w:tc>
      </w:tr>
      <w:tr w:rsidR="00E42861" w:rsidRPr="00D93199" w14:paraId="1255ADDB" w14:textId="77777777" w:rsidTr="00F07040">
        <w:trPr>
          <w:trHeight w:val="256"/>
        </w:trPr>
        <w:tc>
          <w:tcPr>
            <w:tcW w:w="2245" w:type="dxa"/>
            <w:vMerge w:val="restart"/>
            <w:tcBorders>
              <w:top w:val="single" w:sz="4" w:space="0" w:color="auto"/>
            </w:tcBorders>
          </w:tcPr>
          <w:p w14:paraId="7AD4C741" w14:textId="77777777" w:rsidR="00E42861" w:rsidRPr="00A4302A" w:rsidRDefault="00E42861" w:rsidP="00AE2310">
            <w:pPr>
              <w:rPr>
                <w:rFonts w:ascii="Arial" w:hAnsi="Arial" w:cs="Arial"/>
                <w:color w:val="000000"/>
                <w:spacing w:val="-5"/>
                <w:sz w:val="20"/>
                <w:szCs w:val="20"/>
              </w:rPr>
            </w:pPr>
            <w:r w:rsidRPr="00A4302A">
              <w:rPr>
                <w:rFonts w:ascii="Arial" w:hAnsi="Arial" w:cs="Arial"/>
                <w:sz w:val="20"/>
                <w:szCs w:val="20"/>
              </w:rPr>
              <w:t xml:space="preserve">2. </w:t>
            </w:r>
            <w:r w:rsidRPr="00A4302A">
              <w:rPr>
                <w:rFonts w:ascii="Arial" w:hAnsi="Arial" w:cs="Arial"/>
                <w:color w:val="000000"/>
                <w:spacing w:val="-5"/>
                <w:sz w:val="20"/>
                <w:szCs w:val="20"/>
              </w:rPr>
              <w:t>Be able  to manage a disciplinary case</w:t>
            </w:r>
          </w:p>
          <w:p w14:paraId="4FED0DFC" w14:textId="77777777" w:rsidR="00E42861" w:rsidRPr="00A4302A" w:rsidRDefault="00E42861" w:rsidP="00AE2310">
            <w:pPr>
              <w:rPr>
                <w:rFonts w:ascii="Arial" w:hAnsi="Arial" w:cs="Arial"/>
                <w:color w:val="000000"/>
                <w:spacing w:val="-5"/>
              </w:rPr>
            </w:pPr>
          </w:p>
          <w:p w14:paraId="543E62AC" w14:textId="77777777" w:rsidR="00E42861" w:rsidRPr="00A4302A" w:rsidRDefault="00E42861" w:rsidP="00AE2310">
            <w:pPr>
              <w:rPr>
                <w:rFonts w:ascii="Arial" w:hAnsi="Arial" w:cs="Arial"/>
                <w:color w:val="000000"/>
                <w:spacing w:val="-5"/>
              </w:rPr>
            </w:pPr>
          </w:p>
          <w:p w14:paraId="785C506D" w14:textId="77777777" w:rsidR="00E42861" w:rsidRPr="00A4302A" w:rsidRDefault="00E42861" w:rsidP="00AE2310">
            <w:pPr>
              <w:rPr>
                <w:rFonts w:ascii="Arial" w:hAnsi="Arial" w:cs="Arial"/>
                <w:color w:val="000000"/>
                <w:spacing w:val="-5"/>
              </w:rPr>
            </w:pPr>
          </w:p>
          <w:p w14:paraId="08864DAD" w14:textId="77777777" w:rsidR="00E42861" w:rsidRPr="00A4302A" w:rsidRDefault="00E42861" w:rsidP="00AE2310">
            <w:pPr>
              <w:rPr>
                <w:rFonts w:ascii="Arial" w:hAnsi="Arial" w:cs="Arial"/>
                <w:color w:val="000000"/>
                <w:spacing w:val="-5"/>
              </w:rPr>
            </w:pPr>
          </w:p>
          <w:p w14:paraId="235EA4DD" w14:textId="77777777" w:rsidR="00E42861" w:rsidRPr="00A4302A" w:rsidRDefault="00E42861" w:rsidP="00AE2310">
            <w:pPr>
              <w:rPr>
                <w:rFonts w:ascii="Arial" w:hAnsi="Arial" w:cs="Arial"/>
                <w:color w:val="000000"/>
                <w:spacing w:val="-5"/>
              </w:rPr>
            </w:pPr>
          </w:p>
          <w:p w14:paraId="00E782EA" w14:textId="77777777" w:rsidR="00E42861" w:rsidRPr="00A4302A" w:rsidRDefault="00E42861" w:rsidP="00AE2310">
            <w:pPr>
              <w:rPr>
                <w:rFonts w:ascii="Arial" w:hAnsi="Arial" w:cs="Arial"/>
                <w:color w:val="000000"/>
                <w:spacing w:val="-5"/>
              </w:rPr>
            </w:pPr>
          </w:p>
          <w:p w14:paraId="4C95E934" w14:textId="77777777" w:rsidR="00E42861" w:rsidRPr="00A4302A" w:rsidRDefault="00E42861" w:rsidP="00AE2310">
            <w:pPr>
              <w:rPr>
                <w:rFonts w:ascii="Arial" w:hAnsi="Arial" w:cs="Arial"/>
                <w:color w:val="000000"/>
                <w:spacing w:val="-5"/>
              </w:rPr>
            </w:pPr>
          </w:p>
          <w:p w14:paraId="2E205173" w14:textId="77777777" w:rsidR="00E42861" w:rsidRPr="00A4302A" w:rsidRDefault="00E42861" w:rsidP="00AE2310">
            <w:pPr>
              <w:rPr>
                <w:rFonts w:ascii="Arial" w:hAnsi="Arial" w:cs="Arial"/>
                <w:color w:val="000000"/>
                <w:spacing w:val="-5"/>
              </w:rPr>
            </w:pPr>
          </w:p>
          <w:p w14:paraId="28E17AC0" w14:textId="77777777" w:rsidR="00E42861" w:rsidRPr="00A4302A" w:rsidRDefault="00E42861" w:rsidP="00AE2310">
            <w:pPr>
              <w:rPr>
                <w:rFonts w:ascii="Arial" w:hAnsi="Arial" w:cs="Arial"/>
                <w:color w:val="000000"/>
                <w:spacing w:val="-5"/>
              </w:rPr>
            </w:pPr>
          </w:p>
          <w:p w14:paraId="6D2EE6A6" w14:textId="77777777" w:rsidR="00E42861" w:rsidRPr="00A4302A" w:rsidRDefault="00E42861" w:rsidP="00AE2310">
            <w:pPr>
              <w:rPr>
                <w:rFonts w:ascii="Arial" w:hAnsi="Arial" w:cs="Arial"/>
                <w:color w:val="000000"/>
                <w:spacing w:val="-5"/>
              </w:rPr>
            </w:pPr>
          </w:p>
          <w:p w14:paraId="3B535269" w14:textId="77777777" w:rsidR="00E42861" w:rsidRPr="00A4302A" w:rsidRDefault="00E42861" w:rsidP="00AE2310">
            <w:pPr>
              <w:rPr>
                <w:rFonts w:ascii="Arial" w:hAnsi="Arial" w:cs="Arial"/>
                <w:color w:val="000000"/>
                <w:spacing w:val="-5"/>
              </w:rPr>
            </w:pPr>
          </w:p>
          <w:p w14:paraId="068D5366" w14:textId="77777777" w:rsidR="00E42861" w:rsidRPr="00A4302A" w:rsidRDefault="00E42861" w:rsidP="00AE2310">
            <w:pPr>
              <w:rPr>
                <w:rFonts w:ascii="Arial" w:hAnsi="Arial" w:cs="Arial"/>
                <w:color w:val="000000"/>
                <w:spacing w:val="-5"/>
              </w:rPr>
            </w:pPr>
          </w:p>
          <w:p w14:paraId="76C52DF1" w14:textId="77777777" w:rsidR="00E42861" w:rsidRPr="00A4302A" w:rsidRDefault="00E42861" w:rsidP="00AE2310">
            <w:pPr>
              <w:rPr>
                <w:rFonts w:ascii="Arial" w:hAnsi="Arial" w:cs="Arial"/>
                <w:color w:val="000000"/>
                <w:spacing w:val="-5"/>
              </w:rPr>
            </w:pPr>
          </w:p>
          <w:p w14:paraId="0580781B" w14:textId="77777777" w:rsidR="00E42861" w:rsidRPr="00A4302A" w:rsidRDefault="00E42861" w:rsidP="00AE2310">
            <w:pPr>
              <w:rPr>
                <w:rFonts w:ascii="Arial" w:hAnsi="Arial" w:cs="Arial"/>
                <w:color w:val="000000"/>
                <w:spacing w:val="-5"/>
              </w:rPr>
            </w:pPr>
          </w:p>
          <w:p w14:paraId="2C8C5989" w14:textId="77777777" w:rsidR="00E42861" w:rsidRPr="00A4302A" w:rsidRDefault="00E42861" w:rsidP="00AE2310">
            <w:pPr>
              <w:rPr>
                <w:rFonts w:ascii="Arial" w:hAnsi="Arial" w:cs="Arial"/>
                <w:color w:val="000000"/>
                <w:spacing w:val="-5"/>
              </w:rPr>
            </w:pPr>
          </w:p>
          <w:p w14:paraId="1F539950" w14:textId="77777777" w:rsidR="00E42861" w:rsidRPr="00A4302A" w:rsidRDefault="00E42861" w:rsidP="00AE2310">
            <w:pPr>
              <w:rPr>
                <w:rFonts w:ascii="Arial" w:hAnsi="Arial" w:cs="Arial"/>
                <w:color w:val="000000"/>
                <w:spacing w:val="-5"/>
              </w:rPr>
            </w:pPr>
          </w:p>
          <w:p w14:paraId="652D62E8" w14:textId="77777777" w:rsidR="00E42861" w:rsidRPr="00A4302A" w:rsidRDefault="00E42861" w:rsidP="00AE2310">
            <w:pPr>
              <w:rPr>
                <w:rFonts w:ascii="Arial" w:hAnsi="Arial" w:cs="Arial"/>
                <w:color w:val="000000"/>
                <w:spacing w:val="-5"/>
              </w:rPr>
            </w:pPr>
          </w:p>
          <w:p w14:paraId="19385E1D" w14:textId="77777777" w:rsidR="00E42861" w:rsidRPr="00A4302A" w:rsidRDefault="00E42861" w:rsidP="00AE2310">
            <w:pPr>
              <w:rPr>
                <w:rFonts w:ascii="Arial" w:hAnsi="Arial" w:cs="Arial"/>
                <w:color w:val="000000"/>
                <w:spacing w:val="-5"/>
              </w:rPr>
            </w:pPr>
          </w:p>
          <w:p w14:paraId="227F2D5E" w14:textId="77777777" w:rsidR="00E42861" w:rsidRPr="00A4302A" w:rsidRDefault="00E42861" w:rsidP="00AE2310">
            <w:pPr>
              <w:rPr>
                <w:rFonts w:ascii="Arial" w:hAnsi="Arial" w:cs="Arial"/>
                <w:color w:val="000000"/>
                <w:spacing w:val="-5"/>
              </w:rPr>
            </w:pPr>
          </w:p>
          <w:p w14:paraId="03FC36C9" w14:textId="77777777" w:rsidR="00E42861" w:rsidRPr="00A4302A" w:rsidRDefault="00E42861" w:rsidP="00AE2310">
            <w:pPr>
              <w:rPr>
                <w:rFonts w:ascii="Arial" w:hAnsi="Arial" w:cs="Arial"/>
                <w:color w:val="000000"/>
                <w:spacing w:val="-5"/>
              </w:rPr>
            </w:pPr>
          </w:p>
          <w:p w14:paraId="7DCE6301" w14:textId="77777777" w:rsidR="00E42861" w:rsidRPr="00A4302A" w:rsidRDefault="00E42861" w:rsidP="00AE2310">
            <w:pPr>
              <w:rPr>
                <w:rFonts w:ascii="Arial" w:hAnsi="Arial" w:cs="Arial"/>
                <w:color w:val="000000"/>
                <w:spacing w:val="-5"/>
              </w:rPr>
            </w:pPr>
          </w:p>
          <w:p w14:paraId="71B92116" w14:textId="77777777" w:rsidR="00E42861" w:rsidRPr="00A4302A" w:rsidRDefault="00E42861" w:rsidP="00AE2310">
            <w:pPr>
              <w:rPr>
                <w:rFonts w:ascii="Arial" w:hAnsi="Arial" w:cs="Arial"/>
                <w:color w:val="000000"/>
                <w:spacing w:val="-5"/>
              </w:rPr>
            </w:pPr>
          </w:p>
          <w:p w14:paraId="66372F6B" w14:textId="77777777" w:rsidR="00E42861" w:rsidRPr="00A4302A" w:rsidRDefault="00E42861" w:rsidP="00AE2310">
            <w:pPr>
              <w:rPr>
                <w:rFonts w:ascii="Arial" w:hAnsi="Arial" w:cs="Arial"/>
                <w:color w:val="000000"/>
                <w:spacing w:val="-5"/>
              </w:rPr>
            </w:pPr>
          </w:p>
          <w:p w14:paraId="6E230165" w14:textId="77777777" w:rsidR="00E42861" w:rsidRPr="00A4302A" w:rsidRDefault="00E42861" w:rsidP="00AE2310">
            <w:pPr>
              <w:rPr>
                <w:rFonts w:ascii="Arial" w:hAnsi="Arial" w:cs="Arial"/>
                <w:color w:val="000000"/>
                <w:spacing w:val="-5"/>
              </w:rPr>
            </w:pPr>
          </w:p>
          <w:p w14:paraId="4FF9849D" w14:textId="77777777" w:rsidR="00E42861" w:rsidRPr="00A4302A" w:rsidRDefault="00E42861" w:rsidP="00AE2310">
            <w:pPr>
              <w:rPr>
                <w:rFonts w:ascii="Arial" w:hAnsi="Arial" w:cs="Arial"/>
                <w:color w:val="000000"/>
                <w:spacing w:val="-5"/>
              </w:rPr>
            </w:pPr>
          </w:p>
          <w:p w14:paraId="32615DDE" w14:textId="77777777" w:rsidR="00E42861" w:rsidRPr="00A4302A" w:rsidRDefault="00E42861" w:rsidP="00AE2310">
            <w:pPr>
              <w:rPr>
                <w:rFonts w:ascii="Arial" w:hAnsi="Arial" w:cs="Arial"/>
              </w:rPr>
            </w:pPr>
          </w:p>
        </w:tc>
        <w:tc>
          <w:tcPr>
            <w:tcW w:w="3330" w:type="dxa"/>
            <w:vMerge w:val="restart"/>
            <w:tcBorders>
              <w:top w:val="single" w:sz="4" w:space="0" w:color="auto"/>
            </w:tcBorders>
          </w:tcPr>
          <w:p w14:paraId="5C5AD787" w14:textId="77777777" w:rsidR="00E42861" w:rsidRPr="00A4302A" w:rsidRDefault="00E42861" w:rsidP="00AE2310">
            <w:pPr>
              <w:spacing w:before="36" w:line="285" w:lineRule="exact"/>
              <w:rPr>
                <w:rFonts w:ascii="Arial" w:hAnsi="Arial" w:cs="Arial"/>
                <w:color w:val="000000"/>
                <w:sz w:val="20"/>
                <w:szCs w:val="20"/>
              </w:rPr>
            </w:pPr>
            <w:r w:rsidRPr="00A4302A">
              <w:rPr>
                <w:rFonts w:ascii="Arial" w:hAnsi="Arial" w:cs="Arial"/>
                <w:color w:val="000000"/>
                <w:sz w:val="20"/>
                <w:szCs w:val="20"/>
              </w:rPr>
              <w:lastRenderedPageBreak/>
              <w:t>2.1 Inform the individual that they are subject to disciplinary proceedings within agreed timescales</w:t>
            </w:r>
          </w:p>
        </w:tc>
        <w:tc>
          <w:tcPr>
            <w:tcW w:w="7375" w:type="dxa"/>
          </w:tcPr>
          <w:p w14:paraId="240B33A1" w14:textId="77777777" w:rsidR="00E42861" w:rsidRPr="00A4302A" w:rsidRDefault="00E42861" w:rsidP="00973F2C">
            <w:pPr>
              <w:rPr>
                <w:rFonts w:ascii="Arial" w:hAnsi="Arial" w:cs="Arial"/>
                <w:sz w:val="20"/>
                <w:szCs w:val="20"/>
                <w:shd w:val="clear" w:color="auto" w:fill="FFFFFF"/>
              </w:rPr>
            </w:pPr>
            <w:r w:rsidRPr="00A4302A">
              <w:rPr>
                <w:rFonts w:ascii="Arial" w:hAnsi="Arial" w:cs="Arial"/>
                <w:sz w:val="20"/>
                <w:szCs w:val="20"/>
                <w:shd w:val="clear" w:color="auto" w:fill="FFFFFF"/>
              </w:rPr>
              <w:t>Individuals should be informed that they are subject to disciplinary proceedings How this should be done- and the timescales - are set out in the organisation’s procedure a</w:t>
            </w:r>
            <w:r w:rsidR="007532C3">
              <w:rPr>
                <w:rFonts w:ascii="Arial" w:hAnsi="Arial" w:cs="Arial"/>
                <w:sz w:val="20"/>
                <w:szCs w:val="20"/>
                <w:shd w:val="clear" w:color="auto" w:fill="FFFFFF"/>
              </w:rPr>
              <w:t>nd documentation.</w:t>
            </w:r>
          </w:p>
          <w:p w14:paraId="5CC87C4E" w14:textId="77777777" w:rsidR="00E42861" w:rsidRPr="00A4302A" w:rsidRDefault="00E42861" w:rsidP="00973F2C">
            <w:pPr>
              <w:rPr>
                <w:rFonts w:ascii="Arial" w:hAnsi="Arial" w:cs="Arial"/>
                <w:sz w:val="20"/>
                <w:szCs w:val="20"/>
                <w:shd w:val="clear" w:color="auto" w:fill="FFFFFF"/>
              </w:rPr>
            </w:pPr>
          </w:p>
        </w:tc>
      </w:tr>
      <w:tr w:rsidR="00E42861" w:rsidRPr="00D93199" w14:paraId="4A4CBCFC" w14:textId="77777777" w:rsidTr="00F07040">
        <w:trPr>
          <w:trHeight w:val="256"/>
        </w:trPr>
        <w:tc>
          <w:tcPr>
            <w:tcW w:w="2245" w:type="dxa"/>
            <w:vMerge/>
          </w:tcPr>
          <w:p w14:paraId="7BFB6526" w14:textId="77777777" w:rsidR="00E42861" w:rsidRPr="00A4302A" w:rsidRDefault="00E42861" w:rsidP="008A5C11">
            <w:pPr>
              <w:rPr>
                <w:rFonts w:ascii="Arial" w:hAnsi="Arial" w:cs="Arial"/>
              </w:rPr>
            </w:pPr>
          </w:p>
        </w:tc>
        <w:tc>
          <w:tcPr>
            <w:tcW w:w="3330" w:type="dxa"/>
            <w:vMerge/>
            <w:tcBorders>
              <w:bottom w:val="single" w:sz="4" w:space="0" w:color="auto"/>
            </w:tcBorders>
          </w:tcPr>
          <w:p w14:paraId="766464A7" w14:textId="77777777" w:rsidR="00E42861" w:rsidRPr="00A4302A" w:rsidRDefault="00E42861" w:rsidP="001B224A">
            <w:pPr>
              <w:spacing w:before="36" w:line="285" w:lineRule="exact"/>
              <w:rPr>
                <w:rFonts w:ascii="Arial" w:hAnsi="Arial" w:cs="Arial"/>
                <w:color w:val="000000"/>
              </w:rPr>
            </w:pPr>
          </w:p>
        </w:tc>
        <w:tc>
          <w:tcPr>
            <w:tcW w:w="7375" w:type="dxa"/>
          </w:tcPr>
          <w:p w14:paraId="047652A2" w14:textId="77777777" w:rsidR="00E42861" w:rsidRPr="007532C3" w:rsidRDefault="00E42861" w:rsidP="007532C3">
            <w:pPr>
              <w:pStyle w:val="Subtitle"/>
              <w:tabs>
                <w:tab w:val="right" w:pos="7159"/>
              </w:tabs>
              <w:rPr>
                <w:rFonts w:ascii="Arial" w:hAnsi="Arial" w:cs="Arial"/>
                <w:i/>
                <w:color w:val="auto"/>
                <w:sz w:val="20"/>
                <w:szCs w:val="20"/>
              </w:rPr>
            </w:pPr>
            <w:r w:rsidRPr="00A4302A">
              <w:rPr>
                <w:rFonts w:ascii="Arial" w:hAnsi="Arial" w:cs="Arial"/>
                <w:i/>
                <w:color w:val="auto"/>
                <w:sz w:val="20"/>
                <w:szCs w:val="20"/>
              </w:rPr>
              <w:t>In this criterion the learner is required to demonstrate how they have informed an</w:t>
            </w:r>
            <w:r w:rsidR="007532C3">
              <w:rPr>
                <w:rFonts w:ascii="Arial" w:hAnsi="Arial" w:cs="Arial"/>
                <w:i/>
                <w:color w:val="auto"/>
                <w:sz w:val="20"/>
                <w:szCs w:val="20"/>
              </w:rPr>
              <w:t xml:space="preserve"> individual that he or she is</w:t>
            </w:r>
            <w:r w:rsidRPr="00A4302A">
              <w:rPr>
                <w:rFonts w:ascii="Arial" w:hAnsi="Arial" w:cs="Arial"/>
                <w:i/>
                <w:color w:val="auto"/>
                <w:sz w:val="20"/>
                <w:szCs w:val="20"/>
              </w:rPr>
              <w:t xml:space="preserve"> subject to disciplinary proceedings within agreed timescales. The supporting description </w:t>
            </w:r>
            <w:r w:rsidRPr="00A4302A">
              <w:rPr>
                <w:rFonts w:ascii="Arial" w:hAnsi="Arial" w:cs="Arial"/>
                <w:i/>
                <w:color w:val="auto"/>
                <w:sz w:val="20"/>
                <w:szCs w:val="20"/>
              </w:rPr>
              <w:lastRenderedPageBreak/>
              <w:t xml:space="preserve">should include an explanation of what factors were taken into consideration when completing this task. It is likely that 2.2 will also be covered by this supporting description </w:t>
            </w:r>
          </w:p>
        </w:tc>
      </w:tr>
      <w:tr w:rsidR="00E42861" w:rsidRPr="00D93199" w14:paraId="36EED0FC" w14:textId="77777777" w:rsidTr="007532C3">
        <w:trPr>
          <w:trHeight w:val="947"/>
        </w:trPr>
        <w:tc>
          <w:tcPr>
            <w:tcW w:w="2245" w:type="dxa"/>
            <w:vMerge/>
          </w:tcPr>
          <w:p w14:paraId="7CFAE8DC" w14:textId="77777777" w:rsidR="00E42861" w:rsidRDefault="00E42861" w:rsidP="008A5C11"/>
        </w:tc>
        <w:tc>
          <w:tcPr>
            <w:tcW w:w="3330" w:type="dxa"/>
            <w:vMerge w:val="restart"/>
            <w:tcBorders>
              <w:top w:val="single" w:sz="4" w:space="0" w:color="auto"/>
            </w:tcBorders>
          </w:tcPr>
          <w:p w14:paraId="40C42D8B" w14:textId="77777777" w:rsidR="00E42861" w:rsidRPr="007532C3" w:rsidRDefault="00E42861" w:rsidP="00AE2310">
            <w:pPr>
              <w:spacing w:before="72" w:line="268" w:lineRule="exact"/>
              <w:rPr>
                <w:rFonts w:ascii="Arial" w:hAnsi="Arial" w:cs="Arial"/>
                <w:sz w:val="20"/>
                <w:szCs w:val="20"/>
              </w:rPr>
            </w:pPr>
            <w:r w:rsidRPr="007532C3">
              <w:rPr>
                <w:rFonts w:ascii="Arial" w:hAnsi="Arial" w:cs="Arial"/>
                <w:color w:val="000000"/>
                <w:spacing w:val="1"/>
                <w:sz w:val="20"/>
                <w:szCs w:val="20"/>
              </w:rPr>
              <w:t>2.2 Explain to the individual the reasons why they are subject to disciplinary proceedings</w:t>
            </w:r>
          </w:p>
        </w:tc>
        <w:tc>
          <w:tcPr>
            <w:tcW w:w="7375" w:type="dxa"/>
          </w:tcPr>
          <w:p w14:paraId="4113FD72" w14:textId="77777777" w:rsidR="00E42861" w:rsidRPr="007532C3" w:rsidRDefault="00E42861" w:rsidP="00973F2C">
            <w:pPr>
              <w:rPr>
                <w:rFonts w:ascii="Arial" w:hAnsi="Arial" w:cs="Arial"/>
                <w:color w:val="333333"/>
                <w:sz w:val="20"/>
                <w:szCs w:val="20"/>
                <w:shd w:val="clear" w:color="auto" w:fill="FFFFFF"/>
                <w:lang w:val="en-GB"/>
              </w:rPr>
            </w:pPr>
            <w:r w:rsidRPr="007532C3">
              <w:rPr>
                <w:rFonts w:ascii="Arial" w:hAnsi="Arial" w:cs="Arial"/>
                <w:color w:val="333333"/>
                <w:sz w:val="20"/>
                <w:szCs w:val="20"/>
                <w:shd w:val="clear" w:color="auto" w:fill="FFFFFF"/>
                <w:lang w:val="en-GB"/>
              </w:rPr>
              <w:t xml:space="preserve">An individual who is subject to disciplinary proceedings should be given full details of </w:t>
            </w:r>
            <w:r w:rsidR="00754DDC">
              <w:rPr>
                <w:rFonts w:ascii="Arial" w:hAnsi="Arial" w:cs="Arial"/>
                <w:color w:val="333333"/>
                <w:sz w:val="20"/>
                <w:szCs w:val="20"/>
                <w:shd w:val="clear" w:color="auto" w:fill="FFFFFF"/>
                <w:lang w:val="en-GB"/>
              </w:rPr>
              <w:t xml:space="preserve">the reasons </w:t>
            </w:r>
            <w:r w:rsidRPr="007532C3">
              <w:rPr>
                <w:rFonts w:ascii="Arial" w:hAnsi="Arial" w:cs="Arial"/>
                <w:color w:val="333333"/>
                <w:sz w:val="20"/>
                <w:szCs w:val="20"/>
                <w:shd w:val="clear" w:color="auto" w:fill="FFFFFF"/>
                <w:lang w:val="en-GB"/>
              </w:rPr>
              <w:t xml:space="preserve">why. How this should be done is set out in the organisation’s procedures. </w:t>
            </w:r>
          </w:p>
        </w:tc>
      </w:tr>
      <w:tr w:rsidR="00E42861" w:rsidRPr="00D93199" w14:paraId="50037EF9" w14:textId="77777777" w:rsidTr="007532C3">
        <w:trPr>
          <w:trHeight w:val="794"/>
        </w:trPr>
        <w:tc>
          <w:tcPr>
            <w:tcW w:w="2245" w:type="dxa"/>
            <w:vMerge/>
          </w:tcPr>
          <w:p w14:paraId="02D433D5" w14:textId="77777777" w:rsidR="00E42861" w:rsidRDefault="00E42861" w:rsidP="008A5C11"/>
        </w:tc>
        <w:tc>
          <w:tcPr>
            <w:tcW w:w="3330" w:type="dxa"/>
            <w:vMerge/>
            <w:tcBorders>
              <w:bottom w:val="single" w:sz="4" w:space="0" w:color="auto"/>
            </w:tcBorders>
          </w:tcPr>
          <w:p w14:paraId="21D53584" w14:textId="77777777" w:rsidR="00E42861" w:rsidRPr="007532C3" w:rsidRDefault="00E42861" w:rsidP="00B16C86">
            <w:pPr>
              <w:spacing w:before="72" w:line="268" w:lineRule="exact"/>
              <w:rPr>
                <w:rFonts w:ascii="Arial" w:hAnsi="Arial" w:cs="Arial"/>
                <w:color w:val="000000"/>
                <w:spacing w:val="1"/>
                <w:sz w:val="20"/>
                <w:szCs w:val="20"/>
              </w:rPr>
            </w:pPr>
          </w:p>
        </w:tc>
        <w:tc>
          <w:tcPr>
            <w:tcW w:w="7375" w:type="dxa"/>
          </w:tcPr>
          <w:p w14:paraId="0B72D935" w14:textId="77777777" w:rsidR="00E42861" w:rsidRPr="007532C3" w:rsidRDefault="00E42861" w:rsidP="00AE2310">
            <w:pPr>
              <w:pStyle w:val="Subtitle"/>
              <w:tabs>
                <w:tab w:val="right" w:pos="7159"/>
              </w:tabs>
              <w:rPr>
                <w:rFonts w:ascii="Arial" w:hAnsi="Arial" w:cs="Arial"/>
                <w:i/>
                <w:color w:val="333333"/>
                <w:sz w:val="20"/>
                <w:szCs w:val="20"/>
                <w:shd w:val="clear" w:color="auto" w:fill="FFFFFF"/>
              </w:rPr>
            </w:pPr>
            <w:r w:rsidRPr="007532C3">
              <w:rPr>
                <w:rFonts w:ascii="Arial" w:hAnsi="Arial" w:cs="Arial"/>
                <w:i/>
                <w:color w:val="auto"/>
                <w:sz w:val="20"/>
                <w:szCs w:val="20"/>
              </w:rPr>
              <w:t>In this criterion the learner is required to demonstrate how they explained</w:t>
            </w:r>
            <w:r w:rsidR="00754DDC">
              <w:rPr>
                <w:rFonts w:ascii="Arial" w:hAnsi="Arial" w:cs="Arial"/>
                <w:i/>
                <w:color w:val="auto"/>
                <w:sz w:val="20"/>
                <w:szCs w:val="20"/>
              </w:rPr>
              <w:t xml:space="preserve"> to the individual why he or she is</w:t>
            </w:r>
            <w:r w:rsidRPr="007532C3">
              <w:rPr>
                <w:rFonts w:ascii="Arial" w:hAnsi="Arial" w:cs="Arial"/>
                <w:i/>
                <w:color w:val="auto"/>
                <w:sz w:val="20"/>
                <w:szCs w:val="20"/>
              </w:rPr>
              <w:t xml:space="preserve"> subject to disciplinary proceedings </w:t>
            </w:r>
          </w:p>
        </w:tc>
      </w:tr>
      <w:tr w:rsidR="00E42861" w:rsidRPr="00D93199" w14:paraId="02094695" w14:textId="77777777" w:rsidTr="00666B5F">
        <w:trPr>
          <w:trHeight w:val="234"/>
        </w:trPr>
        <w:tc>
          <w:tcPr>
            <w:tcW w:w="2245" w:type="dxa"/>
            <w:vMerge/>
          </w:tcPr>
          <w:p w14:paraId="312B038E" w14:textId="77777777" w:rsidR="00E42861" w:rsidRDefault="00E42861" w:rsidP="008A5C11"/>
        </w:tc>
        <w:tc>
          <w:tcPr>
            <w:tcW w:w="3330" w:type="dxa"/>
            <w:vMerge w:val="restart"/>
            <w:tcBorders>
              <w:top w:val="single" w:sz="4" w:space="0" w:color="auto"/>
            </w:tcBorders>
          </w:tcPr>
          <w:p w14:paraId="5A34240B" w14:textId="77777777" w:rsidR="00E42861" w:rsidRPr="003C7F0A" w:rsidRDefault="00E42861" w:rsidP="00AE2310">
            <w:pPr>
              <w:rPr>
                <w:rFonts w:ascii="Arial" w:hAnsi="Arial" w:cs="Arial"/>
                <w:sz w:val="20"/>
                <w:szCs w:val="20"/>
              </w:rPr>
            </w:pPr>
            <w:r w:rsidRPr="003C7F0A">
              <w:rPr>
                <w:rFonts w:ascii="Arial" w:hAnsi="Arial" w:cs="Arial"/>
                <w:sz w:val="20"/>
                <w:szCs w:val="20"/>
              </w:rPr>
              <w:t>2.3  Provide evidence that supports the case for disciplinary proceedings</w:t>
            </w:r>
          </w:p>
        </w:tc>
        <w:tc>
          <w:tcPr>
            <w:tcW w:w="7375" w:type="dxa"/>
          </w:tcPr>
          <w:p w14:paraId="1D57A273" w14:textId="77777777" w:rsidR="00E42861" w:rsidRPr="003C7F0A" w:rsidRDefault="00E42861" w:rsidP="00173291">
            <w:pPr>
              <w:rPr>
                <w:rStyle w:val="Hyperlink"/>
                <w:rFonts w:ascii="Arial" w:hAnsi="Arial" w:cs="Arial"/>
                <w:color w:val="auto"/>
                <w:sz w:val="20"/>
                <w:szCs w:val="20"/>
                <w:u w:val="none"/>
              </w:rPr>
            </w:pPr>
            <w:r w:rsidRPr="003C7F0A">
              <w:rPr>
                <w:rStyle w:val="Hyperlink"/>
                <w:rFonts w:ascii="Arial" w:hAnsi="Arial" w:cs="Arial"/>
                <w:color w:val="auto"/>
                <w:sz w:val="20"/>
                <w:szCs w:val="20"/>
                <w:u w:val="none"/>
              </w:rPr>
              <w:t>A case for disciplinary proceeding must be based on objective and accurate evidence of events that have occurred. The accuracy and comprehensiveness of this information must be  sufficient for a fair disciplinary interview to be held and should stand up to scrutiny should the situation eventually go to an employment tribunal</w:t>
            </w:r>
          </w:p>
          <w:p w14:paraId="45FFD132" w14:textId="77777777" w:rsidR="00E42861" w:rsidRPr="003C7F0A" w:rsidRDefault="00E42861" w:rsidP="00173291">
            <w:pPr>
              <w:rPr>
                <w:rFonts w:ascii="Arial" w:hAnsi="Arial" w:cs="Arial"/>
                <w:sz w:val="20"/>
                <w:szCs w:val="20"/>
              </w:rPr>
            </w:pPr>
          </w:p>
        </w:tc>
      </w:tr>
      <w:tr w:rsidR="00E42861" w:rsidRPr="00D93199" w14:paraId="4BED2E8F" w14:textId="77777777" w:rsidTr="00C95034">
        <w:trPr>
          <w:trHeight w:val="234"/>
        </w:trPr>
        <w:tc>
          <w:tcPr>
            <w:tcW w:w="2245" w:type="dxa"/>
            <w:vMerge/>
          </w:tcPr>
          <w:p w14:paraId="38E56652" w14:textId="77777777" w:rsidR="00E42861" w:rsidRDefault="00E42861" w:rsidP="008A5C11"/>
        </w:tc>
        <w:tc>
          <w:tcPr>
            <w:tcW w:w="3330" w:type="dxa"/>
            <w:vMerge/>
            <w:tcBorders>
              <w:bottom w:val="single" w:sz="4" w:space="0" w:color="auto"/>
            </w:tcBorders>
          </w:tcPr>
          <w:p w14:paraId="5393275D" w14:textId="77777777" w:rsidR="00E42861" w:rsidRPr="003C7F0A" w:rsidRDefault="00E42861" w:rsidP="008A5C11">
            <w:pPr>
              <w:rPr>
                <w:rFonts w:ascii="Arial" w:hAnsi="Arial" w:cs="Arial"/>
                <w:sz w:val="20"/>
                <w:szCs w:val="20"/>
              </w:rPr>
            </w:pPr>
          </w:p>
        </w:tc>
        <w:tc>
          <w:tcPr>
            <w:tcW w:w="7375" w:type="dxa"/>
          </w:tcPr>
          <w:p w14:paraId="4F5A07E1" w14:textId="77777777" w:rsidR="00E42861" w:rsidRPr="006E1966" w:rsidRDefault="00E42861" w:rsidP="006E1966">
            <w:pPr>
              <w:pStyle w:val="Subtitle"/>
              <w:tabs>
                <w:tab w:val="right" w:pos="7159"/>
              </w:tabs>
              <w:rPr>
                <w:rFonts w:ascii="Arial" w:hAnsi="Arial" w:cs="Arial"/>
                <w:i/>
                <w:color w:val="auto"/>
                <w:sz w:val="20"/>
                <w:szCs w:val="20"/>
              </w:rPr>
            </w:pPr>
            <w:r w:rsidRPr="003C7F0A">
              <w:rPr>
                <w:rFonts w:ascii="Arial" w:hAnsi="Arial" w:cs="Arial"/>
                <w:i/>
                <w:color w:val="auto"/>
                <w:sz w:val="20"/>
                <w:szCs w:val="20"/>
              </w:rPr>
              <w:t>In this criterion the learner is required to provide evidence that supports the case for disciplinary proceedings. How and why this evidence was collect</w:t>
            </w:r>
            <w:r w:rsidR="006E1966">
              <w:rPr>
                <w:rFonts w:ascii="Arial" w:hAnsi="Arial" w:cs="Arial"/>
                <w:i/>
                <w:color w:val="auto"/>
                <w:sz w:val="20"/>
                <w:szCs w:val="20"/>
              </w:rPr>
              <w:t>ed</w:t>
            </w:r>
            <w:r w:rsidRPr="003C7F0A">
              <w:rPr>
                <w:rFonts w:ascii="Arial" w:hAnsi="Arial" w:cs="Arial"/>
                <w:i/>
                <w:color w:val="auto"/>
                <w:sz w:val="20"/>
                <w:szCs w:val="20"/>
              </w:rPr>
              <w:t xml:space="preserve"> should be covered by the supporting description.</w:t>
            </w:r>
          </w:p>
        </w:tc>
      </w:tr>
      <w:tr w:rsidR="00E42861" w:rsidRPr="00D93199" w14:paraId="2952D391" w14:textId="77777777" w:rsidTr="00C95034">
        <w:trPr>
          <w:trHeight w:val="260"/>
        </w:trPr>
        <w:tc>
          <w:tcPr>
            <w:tcW w:w="2245" w:type="dxa"/>
            <w:vMerge/>
          </w:tcPr>
          <w:p w14:paraId="65200C66" w14:textId="77777777" w:rsidR="00E42861" w:rsidRDefault="00E42861" w:rsidP="00AE2310"/>
        </w:tc>
        <w:tc>
          <w:tcPr>
            <w:tcW w:w="3330" w:type="dxa"/>
            <w:vMerge w:val="restart"/>
            <w:tcBorders>
              <w:top w:val="single" w:sz="4" w:space="0" w:color="auto"/>
            </w:tcBorders>
          </w:tcPr>
          <w:p w14:paraId="198886D7" w14:textId="77777777" w:rsidR="00E42861" w:rsidRPr="003C7F0A" w:rsidRDefault="00E42861" w:rsidP="00AE2310">
            <w:pPr>
              <w:spacing w:before="36" w:line="287" w:lineRule="exact"/>
              <w:ind w:right="288"/>
              <w:rPr>
                <w:rFonts w:ascii="Arial" w:hAnsi="Arial" w:cs="Arial"/>
                <w:spacing w:val="-1"/>
                <w:sz w:val="20"/>
                <w:szCs w:val="20"/>
              </w:rPr>
            </w:pPr>
            <w:r w:rsidRPr="003C7F0A">
              <w:rPr>
                <w:rFonts w:ascii="Arial" w:hAnsi="Arial" w:cs="Arial"/>
                <w:spacing w:val="-1"/>
                <w:sz w:val="20"/>
                <w:szCs w:val="20"/>
              </w:rPr>
              <w:t>2.4 Develop a case to support an individual who is subject to disciplinary proceedings</w:t>
            </w:r>
          </w:p>
        </w:tc>
        <w:tc>
          <w:tcPr>
            <w:tcW w:w="7375" w:type="dxa"/>
          </w:tcPr>
          <w:p w14:paraId="25A99B28" w14:textId="77777777" w:rsidR="00E42861" w:rsidRPr="003C7F0A" w:rsidRDefault="00E42861" w:rsidP="00844683">
            <w:pPr>
              <w:rPr>
                <w:rFonts w:ascii="Arial" w:hAnsi="Arial" w:cs="Arial"/>
                <w:sz w:val="20"/>
                <w:szCs w:val="20"/>
              </w:rPr>
            </w:pPr>
            <w:r w:rsidRPr="003C7F0A">
              <w:rPr>
                <w:rFonts w:ascii="Arial" w:hAnsi="Arial" w:cs="Arial"/>
                <w:sz w:val="20"/>
                <w:szCs w:val="20"/>
              </w:rPr>
              <w:t>An individual who is subject to a disciplinary proceeding is entitled to be supported at the hearing by a colleague or trade union representative.  The learner is required to demonstrate how they would support a colleague who is subject to disciplinary proceedings.</w:t>
            </w:r>
          </w:p>
          <w:p w14:paraId="76B21815" w14:textId="77777777" w:rsidR="00E42861" w:rsidRPr="003C7F0A" w:rsidRDefault="00E42861" w:rsidP="00844683">
            <w:pPr>
              <w:rPr>
                <w:rFonts w:ascii="Arial" w:hAnsi="Arial" w:cs="Arial"/>
                <w:sz w:val="20"/>
                <w:szCs w:val="20"/>
              </w:rPr>
            </w:pPr>
          </w:p>
        </w:tc>
      </w:tr>
      <w:tr w:rsidR="00E42861" w:rsidRPr="00D93199" w14:paraId="4BE17B72" w14:textId="77777777" w:rsidTr="004257DC">
        <w:trPr>
          <w:trHeight w:val="260"/>
        </w:trPr>
        <w:tc>
          <w:tcPr>
            <w:tcW w:w="2245" w:type="dxa"/>
            <w:vMerge/>
          </w:tcPr>
          <w:p w14:paraId="698B37EB" w14:textId="77777777" w:rsidR="00E42861" w:rsidRDefault="00E42861" w:rsidP="00AE2310"/>
        </w:tc>
        <w:tc>
          <w:tcPr>
            <w:tcW w:w="3330" w:type="dxa"/>
            <w:vMerge/>
          </w:tcPr>
          <w:p w14:paraId="1CED0ED6" w14:textId="77777777" w:rsidR="00E42861" w:rsidRPr="003C7F0A" w:rsidRDefault="00E42861" w:rsidP="00AE2310">
            <w:pPr>
              <w:spacing w:before="36" w:line="287" w:lineRule="exact"/>
              <w:ind w:right="288"/>
              <w:rPr>
                <w:rFonts w:ascii="Arial" w:hAnsi="Arial" w:cs="Arial"/>
                <w:spacing w:val="-1"/>
                <w:sz w:val="20"/>
                <w:szCs w:val="20"/>
              </w:rPr>
            </w:pPr>
          </w:p>
        </w:tc>
        <w:tc>
          <w:tcPr>
            <w:tcW w:w="7375" w:type="dxa"/>
          </w:tcPr>
          <w:p w14:paraId="4D5EE0C3" w14:textId="77777777" w:rsidR="00E42861" w:rsidRPr="00AF56F1" w:rsidRDefault="00E42861" w:rsidP="00AF56F1">
            <w:pPr>
              <w:pStyle w:val="Subtitle"/>
              <w:rPr>
                <w:rFonts w:ascii="Arial" w:hAnsi="Arial" w:cs="Arial"/>
                <w:i/>
                <w:color w:val="auto"/>
                <w:sz w:val="20"/>
                <w:szCs w:val="20"/>
              </w:rPr>
            </w:pPr>
            <w:r w:rsidRPr="003C7F0A">
              <w:rPr>
                <w:rFonts w:ascii="Arial" w:hAnsi="Arial" w:cs="Arial"/>
                <w:i/>
                <w:color w:val="auto"/>
                <w:sz w:val="20"/>
                <w:szCs w:val="20"/>
              </w:rPr>
              <w:t>In this criterion the learner is required to provide evidence of a case developed to support an individual who is subject to disciplinary proceedings.</w:t>
            </w:r>
          </w:p>
        </w:tc>
      </w:tr>
      <w:tr w:rsidR="00E42861" w:rsidRPr="00D93199" w14:paraId="3EE66D4F" w14:textId="77777777" w:rsidTr="00DA38C9">
        <w:trPr>
          <w:trHeight w:val="260"/>
        </w:trPr>
        <w:tc>
          <w:tcPr>
            <w:tcW w:w="2245" w:type="dxa"/>
            <w:vMerge/>
          </w:tcPr>
          <w:p w14:paraId="24499FC1" w14:textId="77777777" w:rsidR="00E42861" w:rsidRDefault="00E42861" w:rsidP="00AE2310"/>
        </w:tc>
        <w:tc>
          <w:tcPr>
            <w:tcW w:w="3330" w:type="dxa"/>
            <w:vMerge w:val="restart"/>
            <w:tcBorders>
              <w:top w:val="single" w:sz="4" w:space="0" w:color="auto"/>
            </w:tcBorders>
          </w:tcPr>
          <w:p w14:paraId="378272B3" w14:textId="77777777" w:rsidR="00E42861" w:rsidRPr="00AF56F1" w:rsidRDefault="00E42861" w:rsidP="00AE2310">
            <w:pPr>
              <w:spacing w:before="36" w:line="287" w:lineRule="exact"/>
              <w:ind w:right="288"/>
              <w:rPr>
                <w:rFonts w:ascii="Arial" w:hAnsi="Arial" w:cs="Arial"/>
                <w:spacing w:val="-1"/>
                <w:sz w:val="20"/>
                <w:szCs w:val="20"/>
              </w:rPr>
            </w:pPr>
            <w:r w:rsidRPr="00AF56F1">
              <w:rPr>
                <w:rFonts w:ascii="Arial" w:hAnsi="Arial" w:cs="Arial"/>
                <w:spacing w:val="-1"/>
                <w:sz w:val="20"/>
                <w:szCs w:val="20"/>
              </w:rPr>
              <w:t>2.5 Keep detailed and accurate records of agreements, actions and events in disciplinary proceedings</w:t>
            </w:r>
          </w:p>
          <w:p w14:paraId="227710B9" w14:textId="77777777" w:rsidR="00E42861" w:rsidRPr="00AF56F1" w:rsidRDefault="00E42861" w:rsidP="00AE2310">
            <w:pPr>
              <w:spacing w:before="36" w:line="287" w:lineRule="exact"/>
              <w:ind w:right="288"/>
              <w:rPr>
                <w:rFonts w:ascii="Arial" w:hAnsi="Arial" w:cs="Arial"/>
                <w:spacing w:val="-1"/>
                <w:sz w:val="20"/>
                <w:szCs w:val="20"/>
              </w:rPr>
            </w:pPr>
          </w:p>
        </w:tc>
        <w:tc>
          <w:tcPr>
            <w:tcW w:w="7375" w:type="dxa"/>
          </w:tcPr>
          <w:p w14:paraId="4CC95EED" w14:textId="77777777" w:rsidR="00E42861" w:rsidRPr="00AF56F1" w:rsidRDefault="00E42861" w:rsidP="000C0426">
            <w:pPr>
              <w:rPr>
                <w:rFonts w:ascii="Arial" w:hAnsi="Arial" w:cs="Arial"/>
                <w:sz w:val="20"/>
                <w:szCs w:val="20"/>
              </w:rPr>
            </w:pPr>
            <w:r w:rsidRPr="00AF56F1">
              <w:rPr>
                <w:rFonts w:ascii="Arial" w:hAnsi="Arial" w:cs="Arial"/>
                <w:sz w:val="20"/>
                <w:szCs w:val="20"/>
              </w:rPr>
              <w:t>Accurate record keeping plays a key role in managing disciplinary proceedings. These records will be vital should the case be taken to employment tribunal</w:t>
            </w:r>
          </w:p>
          <w:p w14:paraId="644B7C24" w14:textId="77777777" w:rsidR="00E42861" w:rsidRPr="00AF56F1" w:rsidRDefault="00E42861" w:rsidP="000C0426">
            <w:pPr>
              <w:rPr>
                <w:rFonts w:ascii="Arial" w:hAnsi="Arial" w:cs="Arial"/>
                <w:sz w:val="20"/>
                <w:szCs w:val="20"/>
              </w:rPr>
            </w:pPr>
          </w:p>
        </w:tc>
      </w:tr>
      <w:tr w:rsidR="00E42861" w:rsidRPr="00D93199" w14:paraId="5FBE2BFF" w14:textId="77777777" w:rsidTr="00065D97">
        <w:trPr>
          <w:trHeight w:val="260"/>
        </w:trPr>
        <w:tc>
          <w:tcPr>
            <w:tcW w:w="2245" w:type="dxa"/>
            <w:vMerge/>
          </w:tcPr>
          <w:p w14:paraId="28FC4FAF" w14:textId="77777777" w:rsidR="00E42861" w:rsidRDefault="00E42861" w:rsidP="00AE2310"/>
        </w:tc>
        <w:tc>
          <w:tcPr>
            <w:tcW w:w="3330" w:type="dxa"/>
            <w:vMerge/>
          </w:tcPr>
          <w:p w14:paraId="7289BA32" w14:textId="77777777" w:rsidR="00E42861" w:rsidRPr="00AF56F1" w:rsidRDefault="00E42861" w:rsidP="00AE2310">
            <w:pPr>
              <w:spacing w:before="36" w:line="287" w:lineRule="exact"/>
              <w:ind w:right="288"/>
              <w:rPr>
                <w:rFonts w:ascii="Arial" w:hAnsi="Arial" w:cs="Arial"/>
                <w:spacing w:val="-1"/>
                <w:sz w:val="20"/>
                <w:szCs w:val="20"/>
              </w:rPr>
            </w:pPr>
          </w:p>
        </w:tc>
        <w:tc>
          <w:tcPr>
            <w:tcW w:w="7375" w:type="dxa"/>
          </w:tcPr>
          <w:p w14:paraId="28B91743" w14:textId="77777777" w:rsidR="00E42861" w:rsidRPr="00AF56F1" w:rsidRDefault="00E42861" w:rsidP="00C46B07">
            <w:pPr>
              <w:pStyle w:val="Subtitle"/>
              <w:rPr>
                <w:rFonts w:ascii="Arial" w:hAnsi="Arial" w:cs="Arial"/>
                <w:i/>
                <w:color w:val="auto"/>
                <w:sz w:val="20"/>
                <w:szCs w:val="20"/>
              </w:rPr>
            </w:pPr>
            <w:r w:rsidRPr="00AF56F1">
              <w:rPr>
                <w:rFonts w:ascii="Arial" w:hAnsi="Arial" w:cs="Arial"/>
                <w:i/>
                <w:color w:val="auto"/>
                <w:sz w:val="20"/>
                <w:szCs w:val="20"/>
              </w:rPr>
              <w:t>In this criterion the learner is required to describe and provide examples of the records of agreements, actions and events they have kept in disciplinary proceedings</w:t>
            </w:r>
          </w:p>
        </w:tc>
      </w:tr>
      <w:tr w:rsidR="00E42861" w:rsidRPr="00D93199" w14:paraId="6FE3528A" w14:textId="77777777" w:rsidTr="008730E3">
        <w:trPr>
          <w:trHeight w:val="407"/>
        </w:trPr>
        <w:tc>
          <w:tcPr>
            <w:tcW w:w="2245" w:type="dxa"/>
            <w:vMerge/>
          </w:tcPr>
          <w:p w14:paraId="1DAABA7E" w14:textId="77777777" w:rsidR="00E42861" w:rsidRDefault="00E42861" w:rsidP="00AE2310"/>
        </w:tc>
        <w:tc>
          <w:tcPr>
            <w:tcW w:w="3330" w:type="dxa"/>
            <w:vMerge w:val="restart"/>
            <w:tcBorders>
              <w:top w:val="single" w:sz="4" w:space="0" w:color="auto"/>
            </w:tcBorders>
          </w:tcPr>
          <w:p w14:paraId="39C139FB" w14:textId="77777777" w:rsidR="00E42861" w:rsidRPr="00AF56F1" w:rsidRDefault="00E42861" w:rsidP="00AE2310">
            <w:pPr>
              <w:spacing w:before="36" w:line="287" w:lineRule="exact"/>
              <w:ind w:right="288"/>
              <w:rPr>
                <w:rFonts w:ascii="Arial" w:hAnsi="Arial" w:cs="Arial"/>
                <w:spacing w:val="-1"/>
                <w:sz w:val="20"/>
                <w:szCs w:val="20"/>
              </w:rPr>
            </w:pPr>
            <w:r w:rsidRPr="00AF56F1">
              <w:rPr>
                <w:rFonts w:ascii="Arial" w:hAnsi="Arial" w:cs="Arial"/>
                <w:spacing w:val="-1"/>
                <w:sz w:val="20"/>
                <w:szCs w:val="20"/>
              </w:rPr>
              <w:t xml:space="preserve">2.6 Adhere to any organizational policies and procedures, legal and ethical </w:t>
            </w:r>
            <w:r w:rsidRPr="00AF56F1">
              <w:rPr>
                <w:rFonts w:ascii="Arial" w:hAnsi="Arial" w:cs="Arial"/>
                <w:spacing w:val="-1"/>
                <w:sz w:val="20"/>
                <w:szCs w:val="20"/>
              </w:rPr>
              <w:lastRenderedPageBreak/>
              <w:t>requirements when managing a disciplinary case</w:t>
            </w:r>
          </w:p>
        </w:tc>
        <w:tc>
          <w:tcPr>
            <w:tcW w:w="7375" w:type="dxa"/>
          </w:tcPr>
          <w:p w14:paraId="44DA3397" w14:textId="77777777" w:rsidR="00E42861" w:rsidRPr="00AF56F1" w:rsidRDefault="00E42861" w:rsidP="001F0B09">
            <w:pPr>
              <w:rPr>
                <w:rFonts w:ascii="Arial" w:hAnsi="Arial" w:cs="Arial"/>
                <w:sz w:val="20"/>
                <w:szCs w:val="20"/>
              </w:rPr>
            </w:pPr>
            <w:r w:rsidRPr="00AF56F1">
              <w:rPr>
                <w:rFonts w:ascii="Arial" w:hAnsi="Arial" w:cs="Arial"/>
                <w:sz w:val="20"/>
                <w:szCs w:val="20"/>
              </w:rPr>
              <w:lastRenderedPageBreak/>
              <w:t>Managing disciplinary proceedings must adhere to organisational policies and procedures, legal and ethical requirements. As well as specific human resource policies these include policies relating to data protection, equality, bullying and harassment etc.</w:t>
            </w:r>
          </w:p>
          <w:p w14:paraId="01FA06CB" w14:textId="77777777" w:rsidR="00E42861" w:rsidRPr="00AF56F1" w:rsidRDefault="00E42861" w:rsidP="001E174A">
            <w:pPr>
              <w:ind w:left="360"/>
              <w:rPr>
                <w:rFonts w:ascii="Arial" w:hAnsi="Arial" w:cs="Arial"/>
                <w:sz w:val="20"/>
                <w:szCs w:val="20"/>
              </w:rPr>
            </w:pPr>
          </w:p>
        </w:tc>
      </w:tr>
      <w:tr w:rsidR="00E42861" w:rsidRPr="00D93199" w14:paraId="4C657545" w14:textId="77777777" w:rsidTr="006C6423">
        <w:trPr>
          <w:trHeight w:val="120"/>
        </w:trPr>
        <w:tc>
          <w:tcPr>
            <w:tcW w:w="2245" w:type="dxa"/>
            <w:vMerge/>
          </w:tcPr>
          <w:p w14:paraId="7EE26C32" w14:textId="77777777" w:rsidR="00E42861" w:rsidRDefault="00E42861" w:rsidP="00AE2310"/>
        </w:tc>
        <w:tc>
          <w:tcPr>
            <w:tcW w:w="3330" w:type="dxa"/>
            <w:vMerge/>
          </w:tcPr>
          <w:p w14:paraId="4F5DB8DE" w14:textId="77777777" w:rsidR="00E42861" w:rsidRDefault="00E42861" w:rsidP="00AE2310">
            <w:pPr>
              <w:spacing w:before="36" w:line="287" w:lineRule="exact"/>
              <w:ind w:right="288"/>
              <w:rPr>
                <w:rFonts w:ascii="Calibri" w:hAnsi="Calibri"/>
                <w:color w:val="000000"/>
                <w:spacing w:val="-1"/>
              </w:rPr>
            </w:pPr>
          </w:p>
        </w:tc>
        <w:tc>
          <w:tcPr>
            <w:tcW w:w="7375" w:type="dxa"/>
          </w:tcPr>
          <w:p w14:paraId="5989FC7B" w14:textId="77777777" w:rsidR="00E42861" w:rsidRPr="00F916AD" w:rsidRDefault="00E42861" w:rsidP="003518B1">
            <w:pPr>
              <w:pStyle w:val="Subtitle"/>
              <w:rPr>
                <w:rFonts w:ascii="Arial" w:hAnsi="Arial" w:cs="Arial"/>
                <w:i/>
                <w:color w:val="auto"/>
                <w:sz w:val="20"/>
                <w:szCs w:val="20"/>
              </w:rPr>
            </w:pPr>
            <w:r w:rsidRPr="00F916AD">
              <w:rPr>
                <w:rFonts w:ascii="Arial" w:hAnsi="Arial" w:cs="Arial"/>
                <w:i/>
                <w:color w:val="auto"/>
                <w:sz w:val="20"/>
                <w:szCs w:val="20"/>
              </w:rPr>
              <w:t xml:space="preserve">In this criterion the learner should describe at least </w:t>
            </w:r>
            <w:r w:rsidRPr="00F916AD">
              <w:rPr>
                <w:rFonts w:ascii="Arial" w:hAnsi="Arial" w:cs="Arial"/>
                <w:b/>
                <w:i/>
                <w:color w:val="auto"/>
                <w:sz w:val="20"/>
                <w:szCs w:val="20"/>
              </w:rPr>
              <w:t xml:space="preserve">two </w:t>
            </w:r>
            <w:r w:rsidRPr="00F916AD">
              <w:rPr>
                <w:rFonts w:ascii="Arial" w:hAnsi="Arial" w:cs="Arial"/>
                <w:i/>
                <w:color w:val="auto"/>
                <w:sz w:val="20"/>
                <w:szCs w:val="20"/>
              </w:rPr>
              <w:t>different polici</w:t>
            </w:r>
            <w:r w:rsidR="00F916AD">
              <w:rPr>
                <w:rFonts w:ascii="Arial" w:hAnsi="Arial" w:cs="Arial"/>
                <w:i/>
                <w:color w:val="auto"/>
                <w:sz w:val="20"/>
                <w:szCs w:val="20"/>
              </w:rPr>
              <w:t xml:space="preserve">es particularly relevant to </w:t>
            </w:r>
            <w:r w:rsidRPr="00F916AD">
              <w:rPr>
                <w:rFonts w:ascii="Arial" w:hAnsi="Arial" w:cs="Arial"/>
                <w:i/>
                <w:color w:val="auto"/>
                <w:sz w:val="20"/>
                <w:szCs w:val="20"/>
              </w:rPr>
              <w:t>managing disciplinary proceedings and demonstrate how these were adhered to. Evidence of this should be included.</w:t>
            </w:r>
          </w:p>
          <w:p w14:paraId="1DA7E0BD" w14:textId="77777777" w:rsidR="00E42861" w:rsidRPr="00145524" w:rsidRDefault="00E42861" w:rsidP="00145524"/>
        </w:tc>
      </w:tr>
      <w:tr w:rsidR="00E9532E" w:rsidRPr="00D93199" w14:paraId="14862345" w14:textId="77777777" w:rsidTr="00E325C2">
        <w:trPr>
          <w:trHeight w:val="120"/>
        </w:trPr>
        <w:tc>
          <w:tcPr>
            <w:tcW w:w="12950" w:type="dxa"/>
            <w:gridSpan w:val="3"/>
          </w:tcPr>
          <w:p w14:paraId="6B50C443" w14:textId="77777777" w:rsidR="00E9532E" w:rsidRPr="00F8697D" w:rsidRDefault="00E9532E" w:rsidP="003518B1">
            <w:pPr>
              <w:pStyle w:val="Subtitle"/>
              <w:rPr>
                <w:rFonts w:ascii="Arial" w:hAnsi="Arial" w:cs="Arial"/>
                <w:i/>
                <w:sz w:val="20"/>
                <w:szCs w:val="20"/>
              </w:rPr>
            </w:pPr>
            <w:r w:rsidRPr="00F8697D">
              <w:rPr>
                <w:rFonts w:ascii="Arial" w:hAnsi="Arial" w:cs="Arial"/>
                <w:i/>
                <w:color w:val="auto"/>
                <w:sz w:val="20"/>
                <w:szCs w:val="20"/>
              </w:rPr>
              <w:t xml:space="preserve">This section requires that the learner demonstrate how he or she has handled a </w:t>
            </w:r>
            <w:r w:rsidR="00F8697D">
              <w:rPr>
                <w:rFonts w:ascii="Arial" w:hAnsi="Arial" w:cs="Arial"/>
                <w:i/>
                <w:color w:val="auto"/>
                <w:sz w:val="20"/>
                <w:szCs w:val="20"/>
              </w:rPr>
              <w:t>grievance procedure</w:t>
            </w:r>
            <w:r w:rsidRPr="00F8697D">
              <w:rPr>
                <w:rFonts w:ascii="Arial" w:hAnsi="Arial" w:cs="Arial"/>
                <w:i/>
                <w:color w:val="auto"/>
                <w:sz w:val="20"/>
                <w:szCs w:val="20"/>
              </w:rPr>
              <w:t>. All criteria will require that the learner complete a description of the actions taken as well as providing evidence. Guidance on assessment of sensitive material is to be found in the ILM Supporting Notes for this qualification</w:t>
            </w:r>
            <w:r w:rsidR="00F8697D">
              <w:rPr>
                <w:rFonts w:ascii="Arial" w:hAnsi="Arial" w:cs="Arial"/>
                <w:i/>
                <w:color w:val="auto"/>
                <w:sz w:val="20"/>
                <w:szCs w:val="20"/>
              </w:rPr>
              <w:t>.</w:t>
            </w:r>
          </w:p>
        </w:tc>
      </w:tr>
      <w:tr w:rsidR="003B6C45" w:rsidRPr="00D93199" w14:paraId="12C90F46" w14:textId="77777777" w:rsidTr="00446941">
        <w:trPr>
          <w:trHeight w:val="260"/>
        </w:trPr>
        <w:tc>
          <w:tcPr>
            <w:tcW w:w="2245" w:type="dxa"/>
            <w:vMerge w:val="restart"/>
            <w:tcBorders>
              <w:top w:val="single" w:sz="4" w:space="0" w:color="auto"/>
            </w:tcBorders>
          </w:tcPr>
          <w:p w14:paraId="7903DB50" w14:textId="77777777" w:rsidR="003B6C45" w:rsidRDefault="003B6C45" w:rsidP="00AE2310">
            <w:pPr>
              <w:rPr>
                <w:rFonts w:ascii="Arial" w:hAnsi="Arial" w:cs="Arial"/>
                <w:spacing w:val="-5"/>
                <w:sz w:val="20"/>
                <w:szCs w:val="20"/>
              </w:rPr>
            </w:pPr>
            <w:r w:rsidRPr="00696767">
              <w:rPr>
                <w:rFonts w:ascii="Arial" w:hAnsi="Arial" w:cs="Arial"/>
                <w:sz w:val="20"/>
                <w:szCs w:val="20"/>
              </w:rPr>
              <w:t xml:space="preserve">3. </w:t>
            </w:r>
            <w:r w:rsidRPr="00696767">
              <w:rPr>
                <w:rFonts w:ascii="Arial" w:hAnsi="Arial" w:cs="Arial"/>
                <w:spacing w:val="-5"/>
                <w:sz w:val="20"/>
                <w:szCs w:val="20"/>
              </w:rPr>
              <w:t xml:space="preserve">Be able to </w:t>
            </w:r>
            <w:r w:rsidR="007105D2" w:rsidRPr="00696767">
              <w:rPr>
                <w:rFonts w:ascii="Arial" w:hAnsi="Arial" w:cs="Arial"/>
                <w:spacing w:val="-5"/>
                <w:sz w:val="20"/>
                <w:szCs w:val="20"/>
              </w:rPr>
              <w:t>manage a grievance</w:t>
            </w:r>
          </w:p>
          <w:p w14:paraId="240196AF" w14:textId="77777777" w:rsidR="00696767" w:rsidRDefault="00696767" w:rsidP="00AE2310">
            <w:pPr>
              <w:rPr>
                <w:rFonts w:ascii="Arial" w:hAnsi="Arial" w:cs="Arial"/>
                <w:spacing w:val="-5"/>
                <w:sz w:val="20"/>
                <w:szCs w:val="20"/>
              </w:rPr>
            </w:pPr>
          </w:p>
          <w:p w14:paraId="6BFE6C8C" w14:textId="77777777" w:rsidR="00696767" w:rsidRDefault="00696767" w:rsidP="00AE2310">
            <w:pPr>
              <w:rPr>
                <w:rFonts w:ascii="Arial" w:hAnsi="Arial" w:cs="Arial"/>
                <w:spacing w:val="-5"/>
                <w:sz w:val="20"/>
                <w:szCs w:val="20"/>
              </w:rPr>
            </w:pPr>
          </w:p>
          <w:p w14:paraId="1A9720D0" w14:textId="77777777" w:rsidR="00696767" w:rsidRDefault="00696767" w:rsidP="00AE2310">
            <w:pPr>
              <w:rPr>
                <w:rFonts w:ascii="Arial" w:hAnsi="Arial" w:cs="Arial"/>
                <w:spacing w:val="-5"/>
                <w:sz w:val="20"/>
                <w:szCs w:val="20"/>
              </w:rPr>
            </w:pPr>
          </w:p>
          <w:p w14:paraId="32D2790C" w14:textId="77777777" w:rsidR="00696767" w:rsidRPr="00696767" w:rsidRDefault="00696767" w:rsidP="00696767">
            <w:pPr>
              <w:rPr>
                <w:rFonts w:ascii="Arial" w:hAnsi="Arial" w:cs="Arial"/>
                <w:sz w:val="20"/>
                <w:szCs w:val="20"/>
              </w:rPr>
            </w:pPr>
          </w:p>
        </w:tc>
        <w:tc>
          <w:tcPr>
            <w:tcW w:w="3330" w:type="dxa"/>
            <w:vMerge w:val="restart"/>
            <w:tcBorders>
              <w:top w:val="single" w:sz="4" w:space="0" w:color="auto"/>
            </w:tcBorders>
          </w:tcPr>
          <w:p w14:paraId="4F7A7EA6" w14:textId="77777777" w:rsidR="003B6C45" w:rsidRPr="00696767" w:rsidRDefault="003B6C45" w:rsidP="00AE2310">
            <w:pPr>
              <w:spacing w:before="36" w:line="287" w:lineRule="exact"/>
              <w:ind w:right="288"/>
              <w:rPr>
                <w:rFonts w:ascii="Arial" w:hAnsi="Arial" w:cs="Arial"/>
                <w:spacing w:val="-1"/>
                <w:sz w:val="20"/>
                <w:szCs w:val="20"/>
              </w:rPr>
            </w:pPr>
            <w:r w:rsidRPr="00696767">
              <w:rPr>
                <w:rFonts w:ascii="Arial" w:hAnsi="Arial" w:cs="Arial"/>
                <w:spacing w:val="-1"/>
                <w:sz w:val="20"/>
                <w:szCs w:val="20"/>
              </w:rPr>
              <w:t xml:space="preserve">3.1 </w:t>
            </w:r>
            <w:r w:rsidR="007105D2" w:rsidRPr="00696767">
              <w:rPr>
                <w:rFonts w:ascii="Arial" w:hAnsi="Arial" w:cs="Arial"/>
                <w:spacing w:val="-1"/>
                <w:sz w:val="20"/>
                <w:szCs w:val="20"/>
              </w:rPr>
              <w:t>Identify the nature of the grievance</w:t>
            </w:r>
          </w:p>
        </w:tc>
        <w:tc>
          <w:tcPr>
            <w:tcW w:w="7375" w:type="dxa"/>
          </w:tcPr>
          <w:p w14:paraId="29599679" w14:textId="77777777" w:rsidR="003518B1" w:rsidRPr="00696767" w:rsidRDefault="003518B1" w:rsidP="003518B1">
            <w:pPr>
              <w:rPr>
                <w:rFonts w:ascii="Arial" w:hAnsi="Arial" w:cs="Arial"/>
                <w:sz w:val="20"/>
                <w:szCs w:val="20"/>
                <w:shd w:val="clear" w:color="auto" w:fill="FFFFFF"/>
              </w:rPr>
            </w:pPr>
            <w:r w:rsidRPr="00696767">
              <w:rPr>
                <w:rFonts w:ascii="Arial" w:hAnsi="Arial" w:cs="Arial"/>
                <w:sz w:val="20"/>
                <w:szCs w:val="20"/>
                <w:shd w:val="clear" w:color="auto" w:fill="FFFFFF"/>
              </w:rPr>
              <w:t xml:space="preserve">Grievances may be raised when individuals feel that have a cause to </w:t>
            </w:r>
            <w:r w:rsidR="00696767" w:rsidRPr="00696767">
              <w:rPr>
                <w:rFonts w:ascii="Arial" w:hAnsi="Arial" w:cs="Arial"/>
                <w:sz w:val="20"/>
                <w:szCs w:val="20"/>
                <w:shd w:val="clear" w:color="auto" w:fill="FFFFFF"/>
              </w:rPr>
              <w:t>complain about</w:t>
            </w:r>
            <w:r w:rsidR="008C1B78" w:rsidRPr="00696767">
              <w:rPr>
                <w:rFonts w:ascii="Arial" w:hAnsi="Arial" w:cs="Arial"/>
                <w:sz w:val="20"/>
                <w:szCs w:val="20"/>
                <w:shd w:val="clear" w:color="auto" w:fill="FFFFFF"/>
              </w:rPr>
              <w:t xml:space="preserve"> </w:t>
            </w:r>
            <w:r w:rsidR="00B326A1" w:rsidRPr="00696767">
              <w:rPr>
                <w:rFonts w:ascii="Arial" w:hAnsi="Arial" w:cs="Arial"/>
                <w:sz w:val="20"/>
                <w:szCs w:val="20"/>
                <w:shd w:val="clear" w:color="auto" w:fill="FFFFFF"/>
              </w:rPr>
              <w:t xml:space="preserve">work situations </w:t>
            </w:r>
            <w:r w:rsidRPr="00696767">
              <w:rPr>
                <w:rFonts w:ascii="Arial" w:hAnsi="Arial" w:cs="Arial"/>
                <w:sz w:val="20"/>
                <w:szCs w:val="20"/>
                <w:shd w:val="clear" w:color="auto" w:fill="FFFFFF"/>
              </w:rPr>
              <w:t xml:space="preserve">which they have been unable to resolve through regular </w:t>
            </w:r>
            <w:r w:rsidR="008C1B78" w:rsidRPr="00696767">
              <w:rPr>
                <w:rFonts w:ascii="Arial" w:hAnsi="Arial" w:cs="Arial"/>
                <w:sz w:val="20"/>
                <w:szCs w:val="20"/>
                <w:shd w:val="clear" w:color="auto" w:fill="FFFFFF"/>
              </w:rPr>
              <w:t xml:space="preserve">communication </w:t>
            </w:r>
            <w:r w:rsidRPr="00696767">
              <w:rPr>
                <w:rFonts w:ascii="Arial" w:hAnsi="Arial" w:cs="Arial"/>
                <w:sz w:val="20"/>
                <w:szCs w:val="20"/>
                <w:shd w:val="clear" w:color="auto" w:fill="FFFFFF"/>
              </w:rPr>
              <w:t>with their line manager</w:t>
            </w:r>
            <w:r w:rsidR="00B326A1" w:rsidRPr="00696767">
              <w:rPr>
                <w:rFonts w:ascii="Arial" w:hAnsi="Arial" w:cs="Arial"/>
                <w:sz w:val="20"/>
                <w:szCs w:val="20"/>
                <w:shd w:val="clear" w:color="auto" w:fill="FFFFFF"/>
              </w:rPr>
              <w:t>. Examples</w:t>
            </w:r>
            <w:r w:rsidR="00311819" w:rsidRPr="00696767">
              <w:rPr>
                <w:rFonts w:ascii="Arial" w:hAnsi="Arial" w:cs="Arial"/>
                <w:sz w:val="20"/>
                <w:szCs w:val="20"/>
                <w:shd w:val="clear" w:color="auto" w:fill="FFFFFF"/>
              </w:rPr>
              <w:t xml:space="preserve"> could</w:t>
            </w:r>
            <w:r w:rsidR="00B326A1" w:rsidRPr="00696767">
              <w:rPr>
                <w:rFonts w:ascii="Arial" w:hAnsi="Arial" w:cs="Arial"/>
                <w:sz w:val="20"/>
                <w:szCs w:val="20"/>
                <w:shd w:val="clear" w:color="auto" w:fill="FFFFFF"/>
              </w:rPr>
              <w:t xml:space="preserve"> involve:</w:t>
            </w:r>
          </w:p>
          <w:p w14:paraId="6CEE7692" w14:textId="77777777" w:rsidR="00B326A1" w:rsidRPr="00696767" w:rsidRDefault="00696767" w:rsidP="00B326A1">
            <w:pPr>
              <w:pStyle w:val="ListParagraph"/>
              <w:numPr>
                <w:ilvl w:val="0"/>
                <w:numId w:val="31"/>
              </w:numPr>
              <w:rPr>
                <w:rFonts w:ascii="Arial" w:hAnsi="Arial" w:cs="Arial"/>
                <w:sz w:val="20"/>
                <w:szCs w:val="20"/>
                <w:shd w:val="clear" w:color="auto" w:fill="FFFFFF"/>
              </w:rPr>
            </w:pPr>
            <w:r>
              <w:rPr>
                <w:rFonts w:ascii="Arial" w:hAnsi="Arial" w:cs="Arial"/>
                <w:sz w:val="20"/>
                <w:szCs w:val="20"/>
                <w:shd w:val="clear" w:color="auto" w:fill="FFFFFF"/>
              </w:rPr>
              <w:t>P</w:t>
            </w:r>
            <w:r w:rsidR="00B326A1" w:rsidRPr="00696767">
              <w:rPr>
                <w:rFonts w:ascii="Arial" w:hAnsi="Arial" w:cs="Arial"/>
                <w:sz w:val="20"/>
                <w:szCs w:val="20"/>
                <w:shd w:val="clear" w:color="auto" w:fill="FFFFFF"/>
              </w:rPr>
              <w:t>ay and working conditions</w:t>
            </w:r>
          </w:p>
          <w:p w14:paraId="1347BE58" w14:textId="77777777" w:rsidR="00B326A1" w:rsidRPr="00696767" w:rsidRDefault="00696767" w:rsidP="00B326A1">
            <w:pPr>
              <w:pStyle w:val="ListParagraph"/>
              <w:numPr>
                <w:ilvl w:val="0"/>
                <w:numId w:val="31"/>
              </w:numPr>
              <w:rPr>
                <w:rFonts w:ascii="Arial" w:hAnsi="Arial" w:cs="Arial"/>
                <w:sz w:val="20"/>
                <w:szCs w:val="20"/>
                <w:shd w:val="clear" w:color="auto" w:fill="FFFFFF"/>
              </w:rPr>
            </w:pPr>
            <w:r>
              <w:rPr>
                <w:rFonts w:ascii="Arial" w:hAnsi="Arial" w:cs="Arial"/>
                <w:sz w:val="20"/>
                <w:szCs w:val="20"/>
                <w:shd w:val="clear" w:color="auto" w:fill="FFFFFF"/>
              </w:rPr>
              <w:t>D</w:t>
            </w:r>
            <w:r w:rsidR="00B326A1" w:rsidRPr="00696767">
              <w:rPr>
                <w:rFonts w:ascii="Arial" w:hAnsi="Arial" w:cs="Arial"/>
                <w:sz w:val="20"/>
                <w:szCs w:val="20"/>
                <w:shd w:val="clear" w:color="auto" w:fill="FFFFFF"/>
              </w:rPr>
              <w:t>isagreements with co-workers</w:t>
            </w:r>
          </w:p>
          <w:p w14:paraId="425E00D3" w14:textId="77777777" w:rsidR="00B326A1" w:rsidRPr="00696767" w:rsidRDefault="00696767" w:rsidP="00B326A1">
            <w:pPr>
              <w:pStyle w:val="ListParagraph"/>
              <w:numPr>
                <w:ilvl w:val="0"/>
                <w:numId w:val="31"/>
              </w:numPr>
              <w:rPr>
                <w:rFonts w:ascii="Arial" w:hAnsi="Arial" w:cs="Arial"/>
                <w:sz w:val="20"/>
                <w:szCs w:val="20"/>
                <w:shd w:val="clear" w:color="auto" w:fill="FFFFFF"/>
              </w:rPr>
            </w:pPr>
            <w:r>
              <w:rPr>
                <w:rFonts w:ascii="Arial" w:hAnsi="Arial" w:cs="Arial"/>
                <w:sz w:val="20"/>
                <w:szCs w:val="20"/>
                <w:shd w:val="clear" w:color="auto" w:fill="FFFFFF"/>
              </w:rPr>
              <w:t>D</w:t>
            </w:r>
            <w:r w:rsidR="00B326A1" w:rsidRPr="00696767">
              <w:rPr>
                <w:rFonts w:ascii="Arial" w:hAnsi="Arial" w:cs="Arial"/>
                <w:sz w:val="20"/>
                <w:szCs w:val="20"/>
                <w:shd w:val="clear" w:color="auto" w:fill="FFFFFF"/>
              </w:rPr>
              <w:t>iscrimination</w:t>
            </w:r>
          </w:p>
          <w:p w14:paraId="2B5263BD" w14:textId="77777777" w:rsidR="003B6C45" w:rsidRPr="00696767" w:rsidRDefault="003B6C45" w:rsidP="001E174A">
            <w:pPr>
              <w:ind w:left="360"/>
              <w:rPr>
                <w:rFonts w:ascii="Arial" w:hAnsi="Arial" w:cs="Arial"/>
                <w:sz w:val="20"/>
                <w:szCs w:val="20"/>
              </w:rPr>
            </w:pPr>
          </w:p>
        </w:tc>
      </w:tr>
      <w:tr w:rsidR="003B6C45" w:rsidRPr="00D93199" w14:paraId="162FA492" w14:textId="77777777" w:rsidTr="00446941">
        <w:trPr>
          <w:trHeight w:val="260"/>
        </w:trPr>
        <w:tc>
          <w:tcPr>
            <w:tcW w:w="2245" w:type="dxa"/>
            <w:vMerge/>
          </w:tcPr>
          <w:p w14:paraId="465B9A17" w14:textId="77777777" w:rsidR="003B6C45" w:rsidRPr="00696767" w:rsidRDefault="003B6C45" w:rsidP="008A5C11">
            <w:pPr>
              <w:rPr>
                <w:rFonts w:ascii="Arial" w:hAnsi="Arial" w:cs="Arial"/>
                <w:sz w:val="20"/>
                <w:szCs w:val="20"/>
              </w:rPr>
            </w:pPr>
          </w:p>
        </w:tc>
        <w:tc>
          <w:tcPr>
            <w:tcW w:w="3330" w:type="dxa"/>
            <w:vMerge/>
            <w:tcBorders>
              <w:bottom w:val="single" w:sz="4" w:space="0" w:color="auto"/>
            </w:tcBorders>
          </w:tcPr>
          <w:p w14:paraId="43333DE5" w14:textId="77777777" w:rsidR="003B6C45" w:rsidRPr="00696767" w:rsidRDefault="003B6C45" w:rsidP="00BF13FF">
            <w:pPr>
              <w:spacing w:before="36" w:line="287" w:lineRule="exact"/>
              <w:ind w:right="288"/>
              <w:rPr>
                <w:rFonts w:ascii="Arial" w:hAnsi="Arial" w:cs="Arial"/>
                <w:spacing w:val="-1"/>
                <w:sz w:val="20"/>
                <w:szCs w:val="20"/>
              </w:rPr>
            </w:pPr>
          </w:p>
        </w:tc>
        <w:tc>
          <w:tcPr>
            <w:tcW w:w="7375" w:type="dxa"/>
          </w:tcPr>
          <w:p w14:paraId="1FDA565B" w14:textId="77777777" w:rsidR="00145524" w:rsidRPr="00696767" w:rsidRDefault="003B6C45" w:rsidP="00696767">
            <w:pPr>
              <w:pStyle w:val="Subtitle"/>
              <w:tabs>
                <w:tab w:val="right" w:pos="7159"/>
              </w:tabs>
              <w:rPr>
                <w:rFonts w:ascii="Arial" w:hAnsi="Arial" w:cs="Arial"/>
                <w:i/>
                <w:color w:val="auto"/>
                <w:sz w:val="20"/>
                <w:szCs w:val="20"/>
              </w:rPr>
            </w:pPr>
            <w:r w:rsidRPr="00696767">
              <w:rPr>
                <w:rFonts w:ascii="Arial" w:hAnsi="Arial" w:cs="Arial"/>
                <w:i/>
                <w:color w:val="auto"/>
                <w:sz w:val="20"/>
                <w:szCs w:val="20"/>
              </w:rPr>
              <w:t xml:space="preserve">In this criterion the learner is required to </w:t>
            </w:r>
            <w:r w:rsidR="003518B1" w:rsidRPr="00696767">
              <w:rPr>
                <w:rFonts w:ascii="Arial" w:hAnsi="Arial" w:cs="Arial"/>
                <w:i/>
                <w:color w:val="auto"/>
                <w:sz w:val="20"/>
                <w:szCs w:val="20"/>
              </w:rPr>
              <w:t>identify</w:t>
            </w:r>
            <w:r w:rsidR="00B326A1" w:rsidRPr="00696767">
              <w:rPr>
                <w:rFonts w:ascii="Arial" w:hAnsi="Arial" w:cs="Arial"/>
                <w:i/>
                <w:color w:val="auto"/>
                <w:sz w:val="20"/>
                <w:szCs w:val="20"/>
              </w:rPr>
              <w:t xml:space="preserve"> and describe</w:t>
            </w:r>
            <w:r w:rsidR="003518B1" w:rsidRPr="00696767">
              <w:rPr>
                <w:rFonts w:ascii="Arial" w:hAnsi="Arial" w:cs="Arial"/>
                <w:i/>
                <w:color w:val="auto"/>
                <w:sz w:val="20"/>
                <w:szCs w:val="20"/>
              </w:rPr>
              <w:t xml:space="preserve"> the nature of the grievance that forms the basis for the evidence in this section</w:t>
            </w:r>
            <w:r w:rsidR="00145524" w:rsidRPr="00696767">
              <w:rPr>
                <w:rFonts w:ascii="Arial" w:hAnsi="Arial" w:cs="Arial"/>
                <w:i/>
                <w:color w:val="auto"/>
                <w:sz w:val="20"/>
                <w:szCs w:val="20"/>
              </w:rPr>
              <w:t>.</w:t>
            </w:r>
          </w:p>
        </w:tc>
      </w:tr>
      <w:tr w:rsidR="003B6C45" w:rsidRPr="00D93199" w14:paraId="39AD7AAE" w14:textId="77777777" w:rsidTr="00537AC0">
        <w:trPr>
          <w:trHeight w:val="699"/>
        </w:trPr>
        <w:tc>
          <w:tcPr>
            <w:tcW w:w="2245" w:type="dxa"/>
            <w:vMerge/>
          </w:tcPr>
          <w:p w14:paraId="3CC941C4" w14:textId="77777777" w:rsidR="003B6C45" w:rsidRPr="00696767" w:rsidRDefault="003B6C45" w:rsidP="008A5C11">
            <w:pPr>
              <w:rPr>
                <w:rFonts w:ascii="Arial" w:hAnsi="Arial" w:cs="Arial"/>
                <w:sz w:val="20"/>
                <w:szCs w:val="20"/>
              </w:rPr>
            </w:pPr>
          </w:p>
        </w:tc>
        <w:tc>
          <w:tcPr>
            <w:tcW w:w="3330" w:type="dxa"/>
            <w:vMerge w:val="restart"/>
            <w:tcBorders>
              <w:top w:val="single" w:sz="4" w:space="0" w:color="auto"/>
            </w:tcBorders>
          </w:tcPr>
          <w:p w14:paraId="0FECD60C" w14:textId="77777777" w:rsidR="003B6C45" w:rsidRPr="00696767" w:rsidRDefault="003B6C45" w:rsidP="00AE2310">
            <w:pPr>
              <w:spacing w:before="72" w:line="292" w:lineRule="exact"/>
              <w:rPr>
                <w:rFonts w:ascii="Arial" w:hAnsi="Arial" w:cs="Arial"/>
                <w:sz w:val="20"/>
                <w:szCs w:val="20"/>
              </w:rPr>
            </w:pPr>
            <w:r w:rsidRPr="00696767">
              <w:rPr>
                <w:rFonts w:ascii="Arial" w:hAnsi="Arial" w:cs="Arial"/>
                <w:sz w:val="20"/>
                <w:szCs w:val="20"/>
              </w:rPr>
              <w:t xml:space="preserve">3.2 </w:t>
            </w:r>
            <w:r w:rsidR="007105D2" w:rsidRPr="00696767">
              <w:rPr>
                <w:rFonts w:ascii="Arial" w:hAnsi="Arial" w:cs="Arial"/>
                <w:sz w:val="20"/>
                <w:szCs w:val="20"/>
              </w:rPr>
              <w:t>Investigate the seriousness and potential implications of the grievance</w:t>
            </w:r>
          </w:p>
        </w:tc>
        <w:tc>
          <w:tcPr>
            <w:tcW w:w="7375" w:type="dxa"/>
          </w:tcPr>
          <w:p w14:paraId="0BDC35AC" w14:textId="77777777" w:rsidR="003B6C45" w:rsidRPr="00696767" w:rsidRDefault="00311819" w:rsidP="00AE2310">
            <w:pPr>
              <w:rPr>
                <w:rFonts w:ascii="Arial" w:hAnsi="Arial" w:cs="Arial"/>
                <w:sz w:val="20"/>
                <w:szCs w:val="20"/>
                <w:shd w:val="clear" w:color="auto" w:fill="FFFFFF"/>
              </w:rPr>
            </w:pPr>
            <w:r w:rsidRPr="00696767">
              <w:rPr>
                <w:rFonts w:ascii="Arial" w:hAnsi="Arial" w:cs="Arial"/>
                <w:sz w:val="20"/>
                <w:szCs w:val="20"/>
                <w:shd w:val="clear" w:color="auto" w:fill="FFFFFF"/>
              </w:rPr>
              <w:t>Investigations into grievance cases should be full and fair and conducted only by those auth</w:t>
            </w:r>
            <w:r w:rsidR="00145524" w:rsidRPr="00696767">
              <w:rPr>
                <w:rFonts w:ascii="Arial" w:hAnsi="Arial" w:cs="Arial"/>
                <w:sz w:val="20"/>
                <w:szCs w:val="20"/>
                <w:shd w:val="clear" w:color="auto" w:fill="FFFFFF"/>
              </w:rPr>
              <w:t xml:space="preserve">orised to do so </w:t>
            </w:r>
            <w:r w:rsidR="00696767">
              <w:rPr>
                <w:rFonts w:ascii="Arial" w:hAnsi="Arial" w:cs="Arial"/>
                <w:sz w:val="20"/>
                <w:szCs w:val="20"/>
                <w:shd w:val="clear" w:color="auto" w:fill="FFFFFF"/>
              </w:rPr>
              <w:t xml:space="preserve">and </w:t>
            </w:r>
            <w:r w:rsidR="00145524" w:rsidRPr="00696767">
              <w:rPr>
                <w:rFonts w:ascii="Arial" w:hAnsi="Arial" w:cs="Arial"/>
                <w:sz w:val="20"/>
                <w:szCs w:val="20"/>
                <w:shd w:val="clear" w:color="auto" w:fill="FFFFFF"/>
              </w:rPr>
              <w:t>in line with</w:t>
            </w:r>
            <w:r w:rsidRPr="00696767">
              <w:rPr>
                <w:rFonts w:ascii="Arial" w:hAnsi="Arial" w:cs="Arial"/>
                <w:sz w:val="20"/>
                <w:szCs w:val="20"/>
                <w:shd w:val="clear" w:color="auto" w:fill="FFFFFF"/>
              </w:rPr>
              <w:t xml:space="preserve"> organisational procedures. Grievances can be very sensitive and complex in nature with serious implications for the </w:t>
            </w:r>
            <w:r w:rsidR="0045534D" w:rsidRPr="00696767">
              <w:rPr>
                <w:rFonts w:ascii="Arial" w:hAnsi="Arial" w:cs="Arial"/>
                <w:sz w:val="20"/>
                <w:szCs w:val="20"/>
                <w:shd w:val="clear" w:color="auto" w:fill="FFFFFF"/>
              </w:rPr>
              <w:t>organis</w:t>
            </w:r>
            <w:r w:rsidR="00DA0976" w:rsidRPr="00696767">
              <w:rPr>
                <w:rFonts w:ascii="Arial" w:hAnsi="Arial" w:cs="Arial"/>
                <w:sz w:val="20"/>
                <w:szCs w:val="20"/>
                <w:shd w:val="clear" w:color="auto" w:fill="FFFFFF"/>
              </w:rPr>
              <w:t>ation both</w:t>
            </w:r>
            <w:r w:rsidRPr="00696767">
              <w:rPr>
                <w:rFonts w:ascii="Arial" w:hAnsi="Arial" w:cs="Arial"/>
                <w:sz w:val="20"/>
                <w:szCs w:val="20"/>
                <w:shd w:val="clear" w:color="auto" w:fill="FFFFFF"/>
              </w:rPr>
              <w:t xml:space="preserve"> legally an</w:t>
            </w:r>
            <w:r w:rsidR="00145524" w:rsidRPr="00696767">
              <w:rPr>
                <w:rFonts w:ascii="Arial" w:hAnsi="Arial" w:cs="Arial"/>
                <w:sz w:val="20"/>
                <w:szCs w:val="20"/>
                <w:shd w:val="clear" w:color="auto" w:fill="FFFFFF"/>
              </w:rPr>
              <w:t>d in terms of the psychological employment contract</w:t>
            </w:r>
            <w:r w:rsidRPr="00696767">
              <w:rPr>
                <w:rFonts w:ascii="Arial" w:hAnsi="Arial" w:cs="Arial"/>
                <w:sz w:val="20"/>
                <w:szCs w:val="20"/>
                <w:shd w:val="clear" w:color="auto" w:fill="FFFFFF"/>
              </w:rPr>
              <w:t xml:space="preserve"> in gen</w:t>
            </w:r>
            <w:r w:rsidR="00DA0976" w:rsidRPr="00696767">
              <w:rPr>
                <w:rFonts w:ascii="Arial" w:hAnsi="Arial" w:cs="Arial"/>
                <w:sz w:val="20"/>
                <w:szCs w:val="20"/>
                <w:shd w:val="clear" w:color="auto" w:fill="FFFFFF"/>
              </w:rPr>
              <w:t>e</w:t>
            </w:r>
            <w:r w:rsidRPr="00696767">
              <w:rPr>
                <w:rFonts w:ascii="Arial" w:hAnsi="Arial" w:cs="Arial"/>
                <w:sz w:val="20"/>
                <w:szCs w:val="20"/>
                <w:shd w:val="clear" w:color="auto" w:fill="FFFFFF"/>
              </w:rPr>
              <w:t>ral</w:t>
            </w:r>
            <w:r w:rsidR="00DA0976" w:rsidRPr="00696767">
              <w:rPr>
                <w:rFonts w:ascii="Arial" w:hAnsi="Arial" w:cs="Arial"/>
                <w:sz w:val="20"/>
                <w:szCs w:val="20"/>
                <w:shd w:val="clear" w:color="auto" w:fill="FFFFFF"/>
              </w:rPr>
              <w:t>.</w:t>
            </w:r>
          </w:p>
          <w:p w14:paraId="1A03BA83" w14:textId="77777777" w:rsidR="00DA0976" w:rsidRDefault="00DA0976" w:rsidP="00AE2310">
            <w:pPr>
              <w:rPr>
                <w:rFonts w:ascii="Arial" w:hAnsi="Arial" w:cs="Arial"/>
                <w:sz w:val="20"/>
                <w:szCs w:val="20"/>
              </w:rPr>
            </w:pPr>
          </w:p>
          <w:p w14:paraId="1C1701D1" w14:textId="77777777" w:rsidR="008C1903" w:rsidRPr="00696767" w:rsidRDefault="008C1903" w:rsidP="00AE2310">
            <w:pPr>
              <w:rPr>
                <w:rFonts w:ascii="Arial" w:hAnsi="Arial" w:cs="Arial"/>
                <w:sz w:val="20"/>
                <w:szCs w:val="20"/>
              </w:rPr>
            </w:pPr>
          </w:p>
        </w:tc>
      </w:tr>
      <w:tr w:rsidR="003B6C45" w:rsidRPr="00D93199" w14:paraId="0569A959" w14:textId="77777777" w:rsidTr="00A7179A">
        <w:trPr>
          <w:trHeight w:val="523"/>
        </w:trPr>
        <w:tc>
          <w:tcPr>
            <w:tcW w:w="2245" w:type="dxa"/>
            <w:vMerge/>
          </w:tcPr>
          <w:p w14:paraId="4F483130" w14:textId="77777777" w:rsidR="003B6C45" w:rsidRDefault="003B6C45" w:rsidP="008A5C11"/>
        </w:tc>
        <w:tc>
          <w:tcPr>
            <w:tcW w:w="3330" w:type="dxa"/>
            <w:vMerge/>
            <w:tcBorders>
              <w:bottom w:val="single" w:sz="4" w:space="0" w:color="auto"/>
            </w:tcBorders>
          </w:tcPr>
          <w:p w14:paraId="1F93DF52" w14:textId="77777777" w:rsidR="003B6C45" w:rsidRPr="00696767" w:rsidRDefault="003B6C45" w:rsidP="00BF13FF">
            <w:pPr>
              <w:spacing w:before="72" w:line="292" w:lineRule="exact"/>
              <w:rPr>
                <w:rFonts w:ascii="Arial" w:hAnsi="Arial" w:cs="Arial"/>
                <w:color w:val="000000"/>
                <w:sz w:val="20"/>
                <w:szCs w:val="20"/>
              </w:rPr>
            </w:pPr>
          </w:p>
        </w:tc>
        <w:tc>
          <w:tcPr>
            <w:tcW w:w="7375" w:type="dxa"/>
          </w:tcPr>
          <w:p w14:paraId="06EB2150" w14:textId="77777777" w:rsidR="00145524" w:rsidRPr="00696767" w:rsidRDefault="003B6C45" w:rsidP="00696767">
            <w:pPr>
              <w:pStyle w:val="Subtitle"/>
              <w:tabs>
                <w:tab w:val="right" w:pos="7159"/>
              </w:tabs>
              <w:rPr>
                <w:rFonts w:ascii="Arial" w:hAnsi="Arial" w:cs="Arial"/>
                <w:i/>
                <w:color w:val="auto"/>
                <w:sz w:val="20"/>
                <w:szCs w:val="20"/>
              </w:rPr>
            </w:pPr>
            <w:r w:rsidRPr="00696767">
              <w:rPr>
                <w:rFonts w:ascii="Arial" w:hAnsi="Arial" w:cs="Arial"/>
                <w:i/>
                <w:color w:val="auto"/>
                <w:sz w:val="20"/>
                <w:szCs w:val="20"/>
              </w:rPr>
              <w:t>In this criterion the learner is required to</w:t>
            </w:r>
            <w:r w:rsidR="00B326A1" w:rsidRPr="00696767">
              <w:rPr>
                <w:rFonts w:ascii="Arial" w:hAnsi="Arial" w:cs="Arial"/>
                <w:i/>
                <w:color w:val="auto"/>
                <w:sz w:val="20"/>
                <w:szCs w:val="20"/>
              </w:rPr>
              <w:t xml:space="preserve"> demonstrate how they have investigated the seriousness and potentia</w:t>
            </w:r>
            <w:r w:rsidR="00DA0976" w:rsidRPr="00696767">
              <w:rPr>
                <w:rFonts w:ascii="Arial" w:hAnsi="Arial" w:cs="Arial"/>
                <w:i/>
                <w:color w:val="auto"/>
                <w:sz w:val="20"/>
                <w:szCs w:val="20"/>
              </w:rPr>
              <w:t xml:space="preserve">l implications of the grievance. </w:t>
            </w:r>
            <w:r w:rsidR="00B326A1" w:rsidRPr="00696767">
              <w:rPr>
                <w:rFonts w:ascii="Arial" w:hAnsi="Arial" w:cs="Arial"/>
                <w:i/>
                <w:color w:val="auto"/>
                <w:sz w:val="20"/>
                <w:szCs w:val="20"/>
              </w:rPr>
              <w:t xml:space="preserve"> The supporting description should expla</w:t>
            </w:r>
            <w:r w:rsidR="00C46B07" w:rsidRPr="00696767">
              <w:rPr>
                <w:rFonts w:ascii="Arial" w:hAnsi="Arial" w:cs="Arial"/>
                <w:i/>
                <w:color w:val="auto"/>
                <w:sz w:val="20"/>
                <w:szCs w:val="20"/>
              </w:rPr>
              <w:t>in the implications</w:t>
            </w:r>
            <w:r w:rsidRPr="00696767">
              <w:rPr>
                <w:rFonts w:ascii="Arial" w:hAnsi="Arial" w:cs="Arial"/>
                <w:i/>
                <w:color w:val="auto"/>
                <w:sz w:val="20"/>
                <w:szCs w:val="20"/>
              </w:rPr>
              <w:t xml:space="preserve"> </w:t>
            </w:r>
            <w:r w:rsidR="00B326A1" w:rsidRPr="00696767">
              <w:rPr>
                <w:rFonts w:ascii="Arial" w:hAnsi="Arial" w:cs="Arial"/>
                <w:i/>
                <w:color w:val="auto"/>
                <w:sz w:val="20"/>
                <w:szCs w:val="20"/>
              </w:rPr>
              <w:t>of the grievance as well as providing evidence of information gathered</w:t>
            </w:r>
            <w:r w:rsidR="00145524" w:rsidRPr="00696767">
              <w:rPr>
                <w:rFonts w:ascii="Arial" w:hAnsi="Arial" w:cs="Arial"/>
                <w:i/>
                <w:color w:val="auto"/>
                <w:sz w:val="20"/>
                <w:szCs w:val="20"/>
              </w:rPr>
              <w:t>.</w:t>
            </w:r>
          </w:p>
        </w:tc>
      </w:tr>
      <w:tr w:rsidR="003B6C45" w:rsidRPr="00D93199" w14:paraId="23105301" w14:textId="77777777" w:rsidTr="008C1903">
        <w:trPr>
          <w:trHeight w:val="680"/>
        </w:trPr>
        <w:tc>
          <w:tcPr>
            <w:tcW w:w="2245" w:type="dxa"/>
            <w:vMerge/>
          </w:tcPr>
          <w:p w14:paraId="4192600C" w14:textId="77777777" w:rsidR="003B6C45" w:rsidRDefault="003B6C45" w:rsidP="008A5C11"/>
        </w:tc>
        <w:tc>
          <w:tcPr>
            <w:tcW w:w="3330" w:type="dxa"/>
            <w:vMerge w:val="restart"/>
            <w:tcBorders>
              <w:top w:val="single" w:sz="4" w:space="0" w:color="auto"/>
            </w:tcBorders>
          </w:tcPr>
          <w:p w14:paraId="277B865A" w14:textId="77777777" w:rsidR="00696767" w:rsidRPr="00696767" w:rsidRDefault="003B6C45" w:rsidP="00AE2310">
            <w:pPr>
              <w:spacing w:line="300" w:lineRule="exact"/>
              <w:ind w:right="288"/>
              <w:rPr>
                <w:rFonts w:ascii="Arial" w:hAnsi="Arial" w:cs="Arial"/>
                <w:color w:val="000000"/>
                <w:spacing w:val="-1"/>
                <w:sz w:val="20"/>
                <w:szCs w:val="20"/>
              </w:rPr>
            </w:pPr>
            <w:r w:rsidRPr="00696767">
              <w:rPr>
                <w:rFonts w:ascii="Arial" w:hAnsi="Arial" w:cs="Arial"/>
                <w:color w:val="000000"/>
                <w:spacing w:val="-1"/>
                <w:sz w:val="20"/>
                <w:szCs w:val="20"/>
              </w:rPr>
              <w:t xml:space="preserve">3.3 </w:t>
            </w:r>
            <w:r w:rsidR="0006191A" w:rsidRPr="00696767">
              <w:rPr>
                <w:rFonts w:ascii="Arial" w:hAnsi="Arial" w:cs="Arial"/>
                <w:color w:val="000000"/>
                <w:spacing w:val="-1"/>
                <w:sz w:val="20"/>
                <w:szCs w:val="20"/>
              </w:rPr>
              <w:t xml:space="preserve">Adhere to organizational </w:t>
            </w:r>
            <w:r w:rsidR="007105D2" w:rsidRPr="00696767">
              <w:rPr>
                <w:rFonts w:ascii="Arial" w:hAnsi="Arial" w:cs="Arial"/>
                <w:color w:val="000000"/>
                <w:spacing w:val="-1"/>
                <w:sz w:val="20"/>
                <w:szCs w:val="20"/>
              </w:rPr>
              <w:t>procedures when handling a grievance</w:t>
            </w:r>
          </w:p>
        </w:tc>
        <w:tc>
          <w:tcPr>
            <w:tcW w:w="7375" w:type="dxa"/>
          </w:tcPr>
          <w:p w14:paraId="48DDE3F1" w14:textId="77777777" w:rsidR="003B6C45" w:rsidRDefault="00B326A1" w:rsidP="00145524">
            <w:pPr>
              <w:rPr>
                <w:rFonts w:ascii="Arial" w:hAnsi="Arial" w:cs="Arial"/>
                <w:sz w:val="20"/>
                <w:szCs w:val="20"/>
              </w:rPr>
            </w:pPr>
            <w:r w:rsidRPr="00696767">
              <w:rPr>
                <w:rFonts w:ascii="Arial" w:hAnsi="Arial" w:cs="Arial"/>
                <w:sz w:val="20"/>
                <w:szCs w:val="20"/>
              </w:rPr>
              <w:t>Handling a grievance must adhe</w:t>
            </w:r>
            <w:r w:rsidR="0045534D" w:rsidRPr="00696767">
              <w:rPr>
                <w:rFonts w:ascii="Arial" w:hAnsi="Arial" w:cs="Arial"/>
                <w:sz w:val="20"/>
                <w:szCs w:val="20"/>
              </w:rPr>
              <w:t>re to organis</w:t>
            </w:r>
            <w:r w:rsidR="00145524" w:rsidRPr="00696767">
              <w:rPr>
                <w:rFonts w:ascii="Arial" w:hAnsi="Arial" w:cs="Arial"/>
                <w:sz w:val="20"/>
                <w:szCs w:val="20"/>
              </w:rPr>
              <w:t>ational procedures</w:t>
            </w:r>
            <w:r w:rsidRPr="00696767">
              <w:rPr>
                <w:rFonts w:ascii="Arial" w:hAnsi="Arial" w:cs="Arial"/>
                <w:sz w:val="20"/>
                <w:szCs w:val="20"/>
              </w:rPr>
              <w:t>. Although there is no legally binding process</w:t>
            </w:r>
            <w:r w:rsidR="0045534D" w:rsidRPr="00696767">
              <w:rPr>
                <w:rFonts w:ascii="Arial" w:hAnsi="Arial" w:cs="Arial"/>
                <w:sz w:val="20"/>
                <w:szCs w:val="20"/>
              </w:rPr>
              <w:t>,</w:t>
            </w:r>
            <w:r w:rsidRPr="00696767">
              <w:rPr>
                <w:rFonts w:ascii="Arial" w:hAnsi="Arial" w:cs="Arial"/>
                <w:sz w:val="20"/>
                <w:szCs w:val="20"/>
              </w:rPr>
              <w:t xml:space="preserve"> organi</w:t>
            </w:r>
            <w:r w:rsidR="00DA0976" w:rsidRPr="00696767">
              <w:rPr>
                <w:rFonts w:ascii="Arial" w:hAnsi="Arial" w:cs="Arial"/>
                <w:sz w:val="20"/>
                <w:szCs w:val="20"/>
              </w:rPr>
              <w:t>sations</w:t>
            </w:r>
            <w:r w:rsidR="00145524" w:rsidRPr="00696767">
              <w:rPr>
                <w:rFonts w:ascii="Arial" w:hAnsi="Arial" w:cs="Arial"/>
                <w:sz w:val="20"/>
                <w:szCs w:val="20"/>
              </w:rPr>
              <w:t xml:space="preserve"> usually follow a procedure that</w:t>
            </w:r>
            <w:r w:rsidR="00DA0976" w:rsidRPr="00696767">
              <w:rPr>
                <w:rFonts w:ascii="Arial" w:hAnsi="Arial" w:cs="Arial"/>
                <w:sz w:val="20"/>
                <w:szCs w:val="20"/>
              </w:rPr>
              <w:t xml:space="preserve"> complies with the ACAS Code</w:t>
            </w:r>
            <w:r w:rsidRPr="00696767">
              <w:rPr>
                <w:rFonts w:ascii="Arial" w:hAnsi="Arial" w:cs="Arial"/>
                <w:sz w:val="20"/>
                <w:szCs w:val="20"/>
              </w:rPr>
              <w:t xml:space="preserve"> of Practice</w:t>
            </w:r>
          </w:p>
          <w:p w14:paraId="037E65B4" w14:textId="77777777" w:rsidR="008C1903" w:rsidRPr="00696767" w:rsidRDefault="008C1903" w:rsidP="00145524">
            <w:pPr>
              <w:rPr>
                <w:rFonts w:ascii="Arial" w:hAnsi="Arial" w:cs="Arial"/>
                <w:sz w:val="20"/>
                <w:szCs w:val="20"/>
              </w:rPr>
            </w:pPr>
          </w:p>
        </w:tc>
      </w:tr>
      <w:tr w:rsidR="003B6C45" w:rsidRPr="00D93199" w14:paraId="101B4670" w14:textId="77777777" w:rsidTr="00696767">
        <w:trPr>
          <w:trHeight w:val="558"/>
        </w:trPr>
        <w:tc>
          <w:tcPr>
            <w:tcW w:w="2245" w:type="dxa"/>
            <w:vMerge/>
          </w:tcPr>
          <w:p w14:paraId="444D1213" w14:textId="77777777" w:rsidR="003B6C45" w:rsidRDefault="003B6C45" w:rsidP="008A5C11"/>
        </w:tc>
        <w:tc>
          <w:tcPr>
            <w:tcW w:w="3330" w:type="dxa"/>
            <w:vMerge/>
            <w:tcBorders>
              <w:bottom w:val="single" w:sz="4" w:space="0" w:color="auto"/>
            </w:tcBorders>
          </w:tcPr>
          <w:p w14:paraId="5BBB2C08" w14:textId="77777777" w:rsidR="003B6C45" w:rsidRDefault="003B6C45" w:rsidP="00BF13FF">
            <w:pPr>
              <w:spacing w:line="300" w:lineRule="exact"/>
              <w:ind w:right="288"/>
              <w:rPr>
                <w:rFonts w:ascii="Calibri" w:hAnsi="Calibri"/>
                <w:color w:val="000000"/>
                <w:spacing w:val="-1"/>
              </w:rPr>
            </w:pPr>
          </w:p>
        </w:tc>
        <w:tc>
          <w:tcPr>
            <w:tcW w:w="7375" w:type="dxa"/>
          </w:tcPr>
          <w:p w14:paraId="36951389" w14:textId="77777777" w:rsidR="00145524" w:rsidRPr="00696767" w:rsidRDefault="003B6C45" w:rsidP="00A67628">
            <w:pPr>
              <w:rPr>
                <w:i/>
              </w:rPr>
            </w:pPr>
            <w:r w:rsidRPr="005F0BEC">
              <w:rPr>
                <w:i/>
              </w:rPr>
              <w:t xml:space="preserve">In this criterion the learner is required to </w:t>
            </w:r>
            <w:r w:rsidR="0045534D">
              <w:rPr>
                <w:i/>
              </w:rPr>
              <w:t>describe how they have handled</w:t>
            </w:r>
            <w:r w:rsidR="00A67628">
              <w:rPr>
                <w:i/>
              </w:rPr>
              <w:t xml:space="preserve"> </w:t>
            </w:r>
            <w:r w:rsidR="00145524">
              <w:rPr>
                <w:i/>
              </w:rPr>
              <w:t>a grievance in line with organis</w:t>
            </w:r>
            <w:r w:rsidR="00C46B07">
              <w:rPr>
                <w:i/>
              </w:rPr>
              <w:t>ational procedures</w:t>
            </w:r>
            <w:r w:rsidR="00A67628">
              <w:rPr>
                <w:i/>
              </w:rPr>
              <w:t>. Evidence should be provided to support the description</w:t>
            </w:r>
            <w:r w:rsidR="00F3004C">
              <w:rPr>
                <w:i/>
              </w:rPr>
              <w:t>.</w:t>
            </w:r>
          </w:p>
        </w:tc>
      </w:tr>
      <w:tr w:rsidR="003B6C45" w:rsidRPr="00D93199" w14:paraId="596AB575" w14:textId="77777777" w:rsidTr="009C2CB3">
        <w:trPr>
          <w:trHeight w:val="712"/>
        </w:trPr>
        <w:tc>
          <w:tcPr>
            <w:tcW w:w="2245" w:type="dxa"/>
            <w:vMerge/>
          </w:tcPr>
          <w:p w14:paraId="0169FE19" w14:textId="77777777" w:rsidR="003B6C45" w:rsidRDefault="003B6C45" w:rsidP="008A5C11"/>
        </w:tc>
        <w:tc>
          <w:tcPr>
            <w:tcW w:w="3330" w:type="dxa"/>
            <w:vMerge w:val="restart"/>
            <w:tcBorders>
              <w:top w:val="single" w:sz="4" w:space="0" w:color="auto"/>
            </w:tcBorders>
          </w:tcPr>
          <w:p w14:paraId="5A45BC87" w14:textId="77777777" w:rsidR="003B6C45" w:rsidRPr="00321F7E" w:rsidRDefault="003B6C45" w:rsidP="00AE2310">
            <w:pPr>
              <w:spacing w:before="72" w:line="289" w:lineRule="exact"/>
              <w:ind w:right="432"/>
              <w:rPr>
                <w:rFonts w:ascii="Arial" w:hAnsi="Arial" w:cs="Arial"/>
                <w:color w:val="000000"/>
                <w:spacing w:val="-1"/>
                <w:sz w:val="20"/>
                <w:szCs w:val="20"/>
              </w:rPr>
            </w:pPr>
            <w:r w:rsidRPr="00321F7E">
              <w:rPr>
                <w:rFonts w:ascii="Arial" w:hAnsi="Arial" w:cs="Arial"/>
                <w:color w:val="000000"/>
                <w:spacing w:val="-4"/>
                <w:sz w:val="20"/>
                <w:szCs w:val="20"/>
              </w:rPr>
              <w:t xml:space="preserve">3.4 </w:t>
            </w:r>
            <w:r w:rsidR="007105D2" w:rsidRPr="00321F7E">
              <w:rPr>
                <w:rFonts w:ascii="Arial" w:hAnsi="Arial" w:cs="Arial"/>
                <w:color w:val="000000"/>
                <w:spacing w:val="-4"/>
                <w:sz w:val="20"/>
                <w:szCs w:val="20"/>
              </w:rPr>
              <w:t>Evaluate the effectiveness of how a grievance has been handled</w:t>
            </w:r>
          </w:p>
        </w:tc>
        <w:tc>
          <w:tcPr>
            <w:tcW w:w="7375" w:type="dxa"/>
          </w:tcPr>
          <w:p w14:paraId="405E70C5" w14:textId="77777777" w:rsidR="00321F7E" w:rsidRDefault="00B326A1" w:rsidP="00B326A1">
            <w:pPr>
              <w:rPr>
                <w:rFonts w:ascii="Arial" w:hAnsi="Arial" w:cs="Arial"/>
                <w:sz w:val="20"/>
                <w:szCs w:val="20"/>
              </w:rPr>
            </w:pPr>
            <w:r w:rsidRPr="00321F7E">
              <w:rPr>
                <w:rFonts w:ascii="Arial" w:hAnsi="Arial" w:cs="Arial"/>
                <w:sz w:val="20"/>
                <w:szCs w:val="20"/>
              </w:rPr>
              <w:t>An e</w:t>
            </w:r>
            <w:r w:rsidR="00A67628" w:rsidRPr="00321F7E">
              <w:rPr>
                <w:rFonts w:ascii="Arial" w:hAnsi="Arial" w:cs="Arial"/>
                <w:sz w:val="20"/>
                <w:szCs w:val="20"/>
              </w:rPr>
              <w:t>va</w:t>
            </w:r>
            <w:r w:rsidRPr="00321F7E">
              <w:rPr>
                <w:rFonts w:ascii="Arial" w:hAnsi="Arial" w:cs="Arial"/>
                <w:sz w:val="20"/>
                <w:szCs w:val="20"/>
              </w:rPr>
              <w:t>luation requires the</w:t>
            </w:r>
            <w:r w:rsidR="00145524" w:rsidRPr="00321F7E">
              <w:rPr>
                <w:rFonts w:ascii="Arial" w:hAnsi="Arial" w:cs="Arial"/>
                <w:sz w:val="20"/>
                <w:szCs w:val="20"/>
              </w:rPr>
              <w:t xml:space="preserve"> learner to </w:t>
            </w:r>
            <w:r w:rsidR="00A67628" w:rsidRPr="00321F7E">
              <w:rPr>
                <w:rFonts w:ascii="Arial" w:hAnsi="Arial" w:cs="Arial"/>
                <w:sz w:val="20"/>
                <w:szCs w:val="20"/>
              </w:rPr>
              <w:t>identify and describe</w:t>
            </w:r>
            <w:r w:rsidRPr="00321F7E">
              <w:rPr>
                <w:rFonts w:ascii="Arial" w:hAnsi="Arial" w:cs="Arial"/>
                <w:sz w:val="20"/>
                <w:szCs w:val="20"/>
              </w:rPr>
              <w:t xml:space="preserve"> what went well and what went less well when</w:t>
            </w:r>
            <w:r w:rsidR="00A67628" w:rsidRPr="00321F7E">
              <w:rPr>
                <w:rFonts w:ascii="Arial" w:hAnsi="Arial" w:cs="Arial"/>
                <w:sz w:val="20"/>
                <w:szCs w:val="20"/>
              </w:rPr>
              <w:t xml:space="preserve"> handling</w:t>
            </w:r>
            <w:r w:rsidRPr="00321F7E">
              <w:rPr>
                <w:rFonts w:ascii="Arial" w:hAnsi="Arial" w:cs="Arial"/>
                <w:sz w:val="20"/>
                <w:szCs w:val="20"/>
              </w:rPr>
              <w:t xml:space="preserve"> </w:t>
            </w:r>
            <w:r w:rsidR="00A67628" w:rsidRPr="00321F7E">
              <w:rPr>
                <w:rFonts w:ascii="Arial" w:hAnsi="Arial" w:cs="Arial"/>
                <w:sz w:val="20"/>
                <w:szCs w:val="20"/>
              </w:rPr>
              <w:t>the grie</w:t>
            </w:r>
            <w:r w:rsidR="00C46B07" w:rsidRPr="00321F7E">
              <w:rPr>
                <w:rFonts w:ascii="Arial" w:hAnsi="Arial" w:cs="Arial"/>
                <w:sz w:val="20"/>
                <w:szCs w:val="20"/>
              </w:rPr>
              <w:t xml:space="preserve">vance </w:t>
            </w:r>
            <w:r w:rsidRPr="00321F7E">
              <w:rPr>
                <w:rFonts w:ascii="Arial" w:hAnsi="Arial" w:cs="Arial"/>
                <w:sz w:val="20"/>
                <w:szCs w:val="20"/>
              </w:rPr>
              <w:t xml:space="preserve">and </w:t>
            </w:r>
            <w:r w:rsidR="00A67628" w:rsidRPr="00321F7E">
              <w:rPr>
                <w:rFonts w:ascii="Arial" w:hAnsi="Arial" w:cs="Arial"/>
                <w:sz w:val="20"/>
                <w:szCs w:val="20"/>
              </w:rPr>
              <w:t xml:space="preserve">to make a </w:t>
            </w:r>
            <w:r w:rsidR="00B66BF4" w:rsidRPr="00321F7E">
              <w:rPr>
                <w:rFonts w:ascii="Arial" w:hAnsi="Arial" w:cs="Arial"/>
                <w:sz w:val="20"/>
                <w:szCs w:val="20"/>
              </w:rPr>
              <w:t>judgment</w:t>
            </w:r>
            <w:r w:rsidRPr="00321F7E">
              <w:rPr>
                <w:rFonts w:ascii="Arial" w:hAnsi="Arial" w:cs="Arial"/>
                <w:sz w:val="20"/>
                <w:szCs w:val="20"/>
              </w:rPr>
              <w:t xml:space="preserve"> on the effective</w:t>
            </w:r>
            <w:r w:rsidR="00A67628" w:rsidRPr="00321F7E">
              <w:rPr>
                <w:rFonts w:ascii="Arial" w:hAnsi="Arial" w:cs="Arial"/>
                <w:sz w:val="20"/>
                <w:szCs w:val="20"/>
              </w:rPr>
              <w:t>ness</w:t>
            </w:r>
            <w:r w:rsidR="0045534D" w:rsidRPr="00321F7E">
              <w:rPr>
                <w:rFonts w:ascii="Arial" w:hAnsi="Arial" w:cs="Arial"/>
                <w:sz w:val="20"/>
                <w:szCs w:val="20"/>
              </w:rPr>
              <w:t xml:space="preserve"> </w:t>
            </w:r>
            <w:r w:rsidRPr="00321F7E">
              <w:rPr>
                <w:rFonts w:ascii="Arial" w:hAnsi="Arial" w:cs="Arial"/>
                <w:sz w:val="20"/>
                <w:szCs w:val="20"/>
              </w:rPr>
              <w:t>of how the situation was handled</w:t>
            </w:r>
            <w:r w:rsidR="00321F7E">
              <w:rPr>
                <w:rFonts w:ascii="Arial" w:hAnsi="Arial" w:cs="Arial"/>
                <w:sz w:val="20"/>
                <w:szCs w:val="20"/>
              </w:rPr>
              <w:t>.</w:t>
            </w:r>
          </w:p>
          <w:p w14:paraId="0218FFD3" w14:textId="77777777" w:rsidR="00321F7E" w:rsidRDefault="00321F7E" w:rsidP="00B326A1">
            <w:pPr>
              <w:rPr>
                <w:rFonts w:ascii="Arial" w:hAnsi="Arial" w:cs="Arial"/>
                <w:sz w:val="20"/>
                <w:szCs w:val="20"/>
              </w:rPr>
            </w:pPr>
          </w:p>
          <w:p w14:paraId="141AF55B" w14:textId="77777777" w:rsidR="003B6C45" w:rsidRPr="00321F7E" w:rsidRDefault="00145524" w:rsidP="00B326A1">
            <w:pPr>
              <w:rPr>
                <w:rFonts w:ascii="Arial" w:hAnsi="Arial" w:cs="Arial"/>
                <w:sz w:val="20"/>
                <w:szCs w:val="20"/>
              </w:rPr>
            </w:pPr>
            <w:r w:rsidRPr="00321F7E">
              <w:rPr>
                <w:rFonts w:ascii="Arial" w:hAnsi="Arial" w:cs="Arial"/>
                <w:sz w:val="20"/>
                <w:szCs w:val="20"/>
              </w:rPr>
              <w:t>Conclusions and/or</w:t>
            </w:r>
            <w:r w:rsidR="00A67628" w:rsidRPr="00321F7E">
              <w:rPr>
                <w:rFonts w:ascii="Arial" w:hAnsi="Arial" w:cs="Arial"/>
                <w:sz w:val="20"/>
                <w:szCs w:val="20"/>
              </w:rPr>
              <w:t xml:space="preserve"> recommendations should be drawn.</w:t>
            </w:r>
          </w:p>
          <w:p w14:paraId="69436446" w14:textId="77777777" w:rsidR="00145524" w:rsidRPr="00321F7E" w:rsidRDefault="00145524" w:rsidP="00B326A1">
            <w:pPr>
              <w:rPr>
                <w:rFonts w:ascii="Arial" w:hAnsi="Arial" w:cs="Arial"/>
                <w:sz w:val="20"/>
                <w:szCs w:val="20"/>
              </w:rPr>
            </w:pPr>
          </w:p>
        </w:tc>
      </w:tr>
      <w:tr w:rsidR="003B6C45" w:rsidRPr="00D93199" w14:paraId="13E82F17" w14:textId="77777777" w:rsidTr="00321F7E">
        <w:trPr>
          <w:trHeight w:val="449"/>
        </w:trPr>
        <w:tc>
          <w:tcPr>
            <w:tcW w:w="2245" w:type="dxa"/>
            <w:vMerge/>
          </w:tcPr>
          <w:p w14:paraId="6DC03626" w14:textId="77777777" w:rsidR="003B6C45" w:rsidRDefault="003B6C45" w:rsidP="008A5C11"/>
        </w:tc>
        <w:tc>
          <w:tcPr>
            <w:tcW w:w="3330" w:type="dxa"/>
            <w:vMerge/>
            <w:tcBorders>
              <w:bottom w:val="single" w:sz="4" w:space="0" w:color="auto"/>
            </w:tcBorders>
          </w:tcPr>
          <w:p w14:paraId="01EA382F" w14:textId="77777777" w:rsidR="003B6C45" w:rsidRPr="00321F7E" w:rsidRDefault="003B6C45" w:rsidP="004E253C">
            <w:pPr>
              <w:spacing w:before="72" w:line="289" w:lineRule="exact"/>
              <w:ind w:right="432"/>
              <w:rPr>
                <w:rFonts w:ascii="Arial" w:hAnsi="Arial" w:cs="Arial"/>
                <w:color w:val="000000"/>
                <w:spacing w:val="-4"/>
                <w:sz w:val="20"/>
                <w:szCs w:val="20"/>
              </w:rPr>
            </w:pPr>
          </w:p>
        </w:tc>
        <w:tc>
          <w:tcPr>
            <w:tcW w:w="7375" w:type="dxa"/>
          </w:tcPr>
          <w:p w14:paraId="117A179A" w14:textId="77777777" w:rsidR="003B6C45" w:rsidRPr="00321F7E" w:rsidRDefault="003B6C45" w:rsidP="00AE2310">
            <w:pPr>
              <w:rPr>
                <w:rFonts w:ascii="Arial" w:hAnsi="Arial" w:cs="Arial"/>
                <w:i/>
                <w:sz w:val="20"/>
                <w:szCs w:val="20"/>
              </w:rPr>
            </w:pPr>
            <w:r w:rsidRPr="00321F7E">
              <w:rPr>
                <w:rFonts w:ascii="Arial" w:hAnsi="Arial" w:cs="Arial"/>
                <w:i/>
                <w:sz w:val="20"/>
                <w:szCs w:val="20"/>
              </w:rPr>
              <w:t xml:space="preserve">In this criterion the learner </w:t>
            </w:r>
            <w:r w:rsidR="00A67628" w:rsidRPr="00321F7E">
              <w:rPr>
                <w:rFonts w:ascii="Arial" w:hAnsi="Arial" w:cs="Arial"/>
                <w:i/>
                <w:sz w:val="20"/>
                <w:szCs w:val="20"/>
              </w:rPr>
              <w:t>should e</w:t>
            </w:r>
            <w:r w:rsidR="00145524" w:rsidRPr="00321F7E">
              <w:rPr>
                <w:rFonts w:ascii="Arial" w:hAnsi="Arial" w:cs="Arial"/>
                <w:i/>
                <w:sz w:val="20"/>
                <w:szCs w:val="20"/>
              </w:rPr>
              <w:t>valuate the effectiveness of the way</w:t>
            </w:r>
            <w:r w:rsidR="00A67628" w:rsidRPr="00321F7E">
              <w:rPr>
                <w:rFonts w:ascii="Arial" w:hAnsi="Arial" w:cs="Arial"/>
                <w:i/>
                <w:sz w:val="20"/>
                <w:szCs w:val="20"/>
              </w:rPr>
              <w:t xml:space="preserve"> a grievance was handled</w:t>
            </w:r>
            <w:r w:rsidR="00F3004C" w:rsidRPr="00321F7E">
              <w:rPr>
                <w:rFonts w:ascii="Arial" w:hAnsi="Arial" w:cs="Arial"/>
                <w:i/>
                <w:sz w:val="20"/>
                <w:szCs w:val="20"/>
              </w:rPr>
              <w:t>.</w:t>
            </w:r>
          </w:p>
        </w:tc>
      </w:tr>
      <w:tr w:rsidR="003B6C45" w:rsidRPr="00D93199" w14:paraId="54579488" w14:textId="77777777" w:rsidTr="004A1EB7">
        <w:trPr>
          <w:trHeight w:val="620"/>
        </w:trPr>
        <w:tc>
          <w:tcPr>
            <w:tcW w:w="2245" w:type="dxa"/>
            <w:vMerge/>
          </w:tcPr>
          <w:p w14:paraId="4D633C0D" w14:textId="77777777" w:rsidR="003B6C45" w:rsidRDefault="003B6C45" w:rsidP="008A5C11"/>
        </w:tc>
        <w:tc>
          <w:tcPr>
            <w:tcW w:w="3330" w:type="dxa"/>
            <w:vMerge w:val="restart"/>
            <w:tcBorders>
              <w:top w:val="single" w:sz="4" w:space="0" w:color="auto"/>
            </w:tcBorders>
          </w:tcPr>
          <w:p w14:paraId="7303AF7D" w14:textId="77777777" w:rsidR="003B6C45" w:rsidRPr="00321F7E" w:rsidRDefault="003B6C45" w:rsidP="00AE2310">
            <w:pPr>
              <w:spacing w:before="72" w:line="289" w:lineRule="exact"/>
              <w:ind w:right="252"/>
              <w:rPr>
                <w:rFonts w:ascii="Arial" w:hAnsi="Arial" w:cs="Arial"/>
                <w:color w:val="000000"/>
                <w:spacing w:val="-3"/>
                <w:sz w:val="20"/>
                <w:szCs w:val="20"/>
              </w:rPr>
            </w:pPr>
            <w:r w:rsidRPr="00321F7E">
              <w:rPr>
                <w:rFonts w:ascii="Arial" w:hAnsi="Arial" w:cs="Arial"/>
                <w:color w:val="000000"/>
                <w:spacing w:val="-3"/>
                <w:sz w:val="20"/>
                <w:szCs w:val="20"/>
              </w:rPr>
              <w:t xml:space="preserve">3.5 </w:t>
            </w:r>
            <w:r w:rsidR="007105D2" w:rsidRPr="00321F7E">
              <w:rPr>
                <w:rFonts w:ascii="Arial" w:hAnsi="Arial" w:cs="Arial"/>
                <w:color w:val="000000"/>
                <w:spacing w:val="-3"/>
                <w:sz w:val="20"/>
                <w:szCs w:val="20"/>
              </w:rPr>
              <w:t>Agree measures to prevent future reoccurrences of grievances</w:t>
            </w:r>
          </w:p>
        </w:tc>
        <w:tc>
          <w:tcPr>
            <w:tcW w:w="7375" w:type="dxa"/>
          </w:tcPr>
          <w:p w14:paraId="6F703668" w14:textId="77777777" w:rsidR="003B6C45" w:rsidRPr="00321F7E" w:rsidRDefault="00B326A1" w:rsidP="00D65F9C">
            <w:pPr>
              <w:rPr>
                <w:rFonts w:ascii="Arial" w:hAnsi="Arial" w:cs="Arial"/>
                <w:sz w:val="20"/>
                <w:szCs w:val="20"/>
              </w:rPr>
            </w:pPr>
            <w:r w:rsidRPr="00321F7E">
              <w:rPr>
                <w:rFonts w:ascii="Arial" w:hAnsi="Arial" w:cs="Arial"/>
                <w:sz w:val="20"/>
                <w:szCs w:val="20"/>
              </w:rPr>
              <w:t>I</w:t>
            </w:r>
            <w:r w:rsidR="001D3936" w:rsidRPr="00321F7E">
              <w:rPr>
                <w:rFonts w:ascii="Arial" w:hAnsi="Arial" w:cs="Arial"/>
                <w:sz w:val="20"/>
                <w:szCs w:val="20"/>
              </w:rPr>
              <w:t>n order to ensure improv</w:t>
            </w:r>
            <w:r w:rsidR="00A67628" w:rsidRPr="00321F7E">
              <w:rPr>
                <w:rFonts w:ascii="Arial" w:hAnsi="Arial" w:cs="Arial"/>
                <w:sz w:val="20"/>
                <w:szCs w:val="20"/>
              </w:rPr>
              <w:t>eme</w:t>
            </w:r>
            <w:r w:rsidR="001D3936" w:rsidRPr="00321F7E">
              <w:rPr>
                <w:rFonts w:ascii="Arial" w:hAnsi="Arial" w:cs="Arial"/>
                <w:sz w:val="20"/>
                <w:szCs w:val="20"/>
              </w:rPr>
              <w:t>n</w:t>
            </w:r>
            <w:r w:rsidR="00A67628" w:rsidRPr="00321F7E">
              <w:rPr>
                <w:rFonts w:ascii="Arial" w:hAnsi="Arial" w:cs="Arial"/>
                <w:sz w:val="20"/>
                <w:szCs w:val="20"/>
              </w:rPr>
              <w:t>t</w:t>
            </w:r>
            <w:r w:rsidR="00145524" w:rsidRPr="00321F7E">
              <w:rPr>
                <w:rFonts w:ascii="Arial" w:hAnsi="Arial" w:cs="Arial"/>
                <w:sz w:val="20"/>
                <w:szCs w:val="20"/>
              </w:rPr>
              <w:t>s in working practices</w:t>
            </w:r>
            <w:r w:rsidR="001D3936" w:rsidRPr="00321F7E">
              <w:rPr>
                <w:rFonts w:ascii="Arial" w:hAnsi="Arial" w:cs="Arial"/>
                <w:sz w:val="20"/>
                <w:szCs w:val="20"/>
              </w:rPr>
              <w:t xml:space="preserve"> it is import</w:t>
            </w:r>
            <w:r w:rsidR="00A67628" w:rsidRPr="00321F7E">
              <w:rPr>
                <w:rFonts w:ascii="Arial" w:hAnsi="Arial" w:cs="Arial"/>
                <w:sz w:val="20"/>
                <w:szCs w:val="20"/>
              </w:rPr>
              <w:t>ant</w:t>
            </w:r>
            <w:r w:rsidR="00585671" w:rsidRPr="00321F7E">
              <w:rPr>
                <w:rFonts w:ascii="Arial" w:hAnsi="Arial" w:cs="Arial"/>
                <w:sz w:val="20"/>
                <w:szCs w:val="20"/>
              </w:rPr>
              <w:t xml:space="preserve"> that actions should be tak</w:t>
            </w:r>
            <w:r w:rsidR="00A67628" w:rsidRPr="00321F7E">
              <w:rPr>
                <w:rFonts w:ascii="Arial" w:hAnsi="Arial" w:cs="Arial"/>
                <w:sz w:val="20"/>
                <w:szCs w:val="20"/>
              </w:rPr>
              <w:t>en to prevent a re</w:t>
            </w:r>
            <w:r w:rsidR="00145524" w:rsidRPr="00321F7E">
              <w:rPr>
                <w:rFonts w:ascii="Arial" w:hAnsi="Arial" w:cs="Arial"/>
                <w:sz w:val="20"/>
                <w:szCs w:val="20"/>
              </w:rPr>
              <w:t>-</w:t>
            </w:r>
            <w:r w:rsidR="00B66BF4" w:rsidRPr="00321F7E">
              <w:rPr>
                <w:rFonts w:ascii="Arial" w:hAnsi="Arial" w:cs="Arial"/>
                <w:sz w:val="20"/>
                <w:szCs w:val="20"/>
              </w:rPr>
              <w:t>occurrence</w:t>
            </w:r>
            <w:r w:rsidR="00A67628" w:rsidRPr="00321F7E">
              <w:rPr>
                <w:rFonts w:ascii="Arial" w:hAnsi="Arial" w:cs="Arial"/>
                <w:sz w:val="20"/>
                <w:szCs w:val="20"/>
              </w:rPr>
              <w:t xml:space="preserve"> of the situation that l</w:t>
            </w:r>
            <w:r w:rsidR="00291F65">
              <w:rPr>
                <w:rFonts w:ascii="Arial" w:hAnsi="Arial" w:cs="Arial"/>
                <w:sz w:val="20"/>
                <w:szCs w:val="20"/>
              </w:rPr>
              <w:t>e</w:t>
            </w:r>
            <w:r w:rsidR="001D3936" w:rsidRPr="00321F7E">
              <w:rPr>
                <w:rFonts w:ascii="Arial" w:hAnsi="Arial" w:cs="Arial"/>
                <w:sz w:val="20"/>
                <w:szCs w:val="20"/>
              </w:rPr>
              <w:t>d</w:t>
            </w:r>
            <w:r w:rsidR="00A67628" w:rsidRPr="00321F7E">
              <w:rPr>
                <w:rFonts w:ascii="Arial" w:hAnsi="Arial" w:cs="Arial"/>
                <w:sz w:val="20"/>
                <w:szCs w:val="20"/>
              </w:rPr>
              <w:t xml:space="preserve"> to the grievance. E</w:t>
            </w:r>
            <w:r w:rsidR="001D3936" w:rsidRPr="00321F7E">
              <w:rPr>
                <w:rFonts w:ascii="Arial" w:hAnsi="Arial" w:cs="Arial"/>
                <w:sz w:val="20"/>
                <w:szCs w:val="20"/>
              </w:rPr>
              <w:t>ven though the grievance may not have been upheld</w:t>
            </w:r>
            <w:r w:rsidR="00A74C62">
              <w:rPr>
                <w:rFonts w:ascii="Arial" w:hAnsi="Arial" w:cs="Arial"/>
                <w:sz w:val="20"/>
                <w:szCs w:val="20"/>
              </w:rPr>
              <w:t>,</w:t>
            </w:r>
            <w:r w:rsidR="001D3936" w:rsidRPr="00321F7E">
              <w:rPr>
                <w:rFonts w:ascii="Arial" w:hAnsi="Arial" w:cs="Arial"/>
                <w:sz w:val="20"/>
                <w:szCs w:val="20"/>
              </w:rPr>
              <w:t xml:space="preserve"> </w:t>
            </w:r>
            <w:r w:rsidR="00A67628" w:rsidRPr="00321F7E">
              <w:rPr>
                <w:rFonts w:ascii="Arial" w:hAnsi="Arial" w:cs="Arial"/>
                <w:sz w:val="20"/>
                <w:szCs w:val="20"/>
              </w:rPr>
              <w:t>it ha</w:t>
            </w:r>
            <w:r w:rsidR="00F32BEC">
              <w:rPr>
                <w:rFonts w:ascii="Arial" w:hAnsi="Arial" w:cs="Arial"/>
                <w:sz w:val="20"/>
                <w:szCs w:val="20"/>
              </w:rPr>
              <w:t xml:space="preserve">d reached the ‘formal’ stage </w:t>
            </w:r>
            <w:r w:rsidR="00A74C62">
              <w:rPr>
                <w:rFonts w:ascii="Arial" w:hAnsi="Arial" w:cs="Arial"/>
                <w:sz w:val="20"/>
                <w:szCs w:val="20"/>
              </w:rPr>
              <w:t xml:space="preserve">so </w:t>
            </w:r>
            <w:r w:rsidR="001D3936" w:rsidRPr="00321F7E">
              <w:rPr>
                <w:rFonts w:ascii="Arial" w:hAnsi="Arial" w:cs="Arial"/>
                <w:sz w:val="20"/>
                <w:szCs w:val="20"/>
              </w:rPr>
              <w:t>there may be areas of working practice tha</w:t>
            </w:r>
            <w:r w:rsidR="00A67628" w:rsidRPr="00321F7E">
              <w:rPr>
                <w:rFonts w:ascii="Arial" w:hAnsi="Arial" w:cs="Arial"/>
                <w:sz w:val="20"/>
                <w:szCs w:val="20"/>
              </w:rPr>
              <w:t>t should be reviewed</w:t>
            </w:r>
            <w:r w:rsidR="0045534D" w:rsidRPr="00321F7E">
              <w:rPr>
                <w:rFonts w:ascii="Arial" w:hAnsi="Arial" w:cs="Arial"/>
                <w:sz w:val="20"/>
                <w:szCs w:val="20"/>
              </w:rPr>
              <w:t>,</w:t>
            </w:r>
            <w:r w:rsidR="00A67628" w:rsidRPr="00321F7E">
              <w:rPr>
                <w:rFonts w:ascii="Arial" w:hAnsi="Arial" w:cs="Arial"/>
                <w:sz w:val="20"/>
                <w:szCs w:val="20"/>
              </w:rPr>
              <w:t xml:space="preserve"> including</w:t>
            </w:r>
            <w:r w:rsidR="001D3936" w:rsidRPr="00321F7E">
              <w:rPr>
                <w:rFonts w:ascii="Arial" w:hAnsi="Arial" w:cs="Arial"/>
                <w:sz w:val="20"/>
                <w:szCs w:val="20"/>
              </w:rPr>
              <w:t xml:space="preserve"> why the problem was not h</w:t>
            </w:r>
            <w:r w:rsidR="00A67628" w:rsidRPr="00321F7E">
              <w:rPr>
                <w:rFonts w:ascii="Arial" w:hAnsi="Arial" w:cs="Arial"/>
                <w:sz w:val="20"/>
                <w:szCs w:val="20"/>
              </w:rPr>
              <w:t>a</w:t>
            </w:r>
            <w:r w:rsidR="001D3936" w:rsidRPr="00321F7E">
              <w:rPr>
                <w:rFonts w:ascii="Arial" w:hAnsi="Arial" w:cs="Arial"/>
                <w:sz w:val="20"/>
                <w:szCs w:val="20"/>
              </w:rPr>
              <w:t>ndled effectively</w:t>
            </w:r>
            <w:r w:rsidR="00A67628" w:rsidRPr="00321F7E">
              <w:rPr>
                <w:rFonts w:ascii="Arial" w:hAnsi="Arial" w:cs="Arial"/>
                <w:sz w:val="20"/>
                <w:szCs w:val="20"/>
              </w:rPr>
              <w:t xml:space="preserve"> at an earlier stage</w:t>
            </w:r>
          </w:p>
          <w:p w14:paraId="3EE4387B" w14:textId="77777777" w:rsidR="003B6C45" w:rsidRPr="00321F7E" w:rsidRDefault="003B6C45" w:rsidP="00D65F9C">
            <w:pPr>
              <w:rPr>
                <w:rFonts w:ascii="Arial" w:hAnsi="Arial" w:cs="Arial"/>
                <w:sz w:val="20"/>
                <w:szCs w:val="20"/>
              </w:rPr>
            </w:pPr>
          </w:p>
        </w:tc>
      </w:tr>
      <w:tr w:rsidR="003B6C45" w:rsidRPr="00D93199" w14:paraId="7CADAB0E" w14:textId="77777777" w:rsidTr="004A1EB7">
        <w:trPr>
          <w:trHeight w:val="620"/>
        </w:trPr>
        <w:tc>
          <w:tcPr>
            <w:tcW w:w="2245" w:type="dxa"/>
            <w:vMerge/>
          </w:tcPr>
          <w:p w14:paraId="3EEA1B0B" w14:textId="77777777" w:rsidR="003B6C45" w:rsidRDefault="003B6C45" w:rsidP="008A5C11"/>
        </w:tc>
        <w:tc>
          <w:tcPr>
            <w:tcW w:w="3330" w:type="dxa"/>
            <w:vMerge/>
            <w:tcBorders>
              <w:bottom w:val="single" w:sz="4" w:space="0" w:color="auto"/>
            </w:tcBorders>
          </w:tcPr>
          <w:p w14:paraId="361C5594" w14:textId="77777777" w:rsidR="003B6C45" w:rsidRPr="00321F7E" w:rsidRDefault="003B6C45" w:rsidP="00314581">
            <w:pPr>
              <w:spacing w:before="72" w:line="289" w:lineRule="exact"/>
              <w:ind w:right="252"/>
              <w:rPr>
                <w:rFonts w:ascii="Arial" w:hAnsi="Arial" w:cs="Arial"/>
                <w:color w:val="000000"/>
                <w:spacing w:val="-3"/>
                <w:sz w:val="20"/>
                <w:szCs w:val="20"/>
              </w:rPr>
            </w:pPr>
          </w:p>
        </w:tc>
        <w:tc>
          <w:tcPr>
            <w:tcW w:w="7375" w:type="dxa"/>
          </w:tcPr>
          <w:p w14:paraId="780BEDC6" w14:textId="77777777" w:rsidR="003B6C45" w:rsidRPr="00321F7E" w:rsidRDefault="003B6C45" w:rsidP="00AE2310">
            <w:pPr>
              <w:rPr>
                <w:rFonts w:ascii="Arial" w:hAnsi="Arial" w:cs="Arial"/>
                <w:sz w:val="20"/>
                <w:szCs w:val="20"/>
              </w:rPr>
            </w:pPr>
            <w:r w:rsidRPr="00321F7E">
              <w:rPr>
                <w:rFonts w:ascii="Arial" w:hAnsi="Arial" w:cs="Arial"/>
                <w:i/>
                <w:sz w:val="20"/>
                <w:szCs w:val="20"/>
              </w:rPr>
              <w:t xml:space="preserve">In this criterion the learner is required to analyse </w:t>
            </w:r>
            <w:r w:rsidR="001D3936" w:rsidRPr="00321F7E">
              <w:rPr>
                <w:rFonts w:ascii="Arial" w:hAnsi="Arial" w:cs="Arial"/>
                <w:i/>
                <w:sz w:val="20"/>
                <w:szCs w:val="20"/>
              </w:rPr>
              <w:t xml:space="preserve">the grievance situation </w:t>
            </w:r>
            <w:r w:rsidR="00AE5D22" w:rsidRPr="00321F7E">
              <w:rPr>
                <w:rFonts w:ascii="Arial" w:hAnsi="Arial" w:cs="Arial"/>
                <w:i/>
                <w:sz w:val="20"/>
                <w:szCs w:val="20"/>
              </w:rPr>
              <w:t>by identify</w:t>
            </w:r>
            <w:r w:rsidR="00145524" w:rsidRPr="00321F7E">
              <w:rPr>
                <w:rFonts w:ascii="Arial" w:hAnsi="Arial" w:cs="Arial"/>
                <w:i/>
                <w:sz w:val="20"/>
                <w:szCs w:val="20"/>
              </w:rPr>
              <w:t>ing</w:t>
            </w:r>
            <w:r w:rsidR="00E5752B" w:rsidRPr="00321F7E">
              <w:rPr>
                <w:rFonts w:ascii="Arial" w:hAnsi="Arial" w:cs="Arial"/>
                <w:i/>
                <w:sz w:val="20"/>
                <w:szCs w:val="20"/>
              </w:rPr>
              <w:t xml:space="preserve"> the ca</w:t>
            </w:r>
            <w:r w:rsidR="001D3936" w:rsidRPr="00321F7E">
              <w:rPr>
                <w:rFonts w:ascii="Arial" w:hAnsi="Arial" w:cs="Arial"/>
                <w:i/>
                <w:sz w:val="20"/>
                <w:szCs w:val="20"/>
              </w:rPr>
              <w:t>u</w:t>
            </w:r>
            <w:r w:rsidR="00E5752B" w:rsidRPr="00321F7E">
              <w:rPr>
                <w:rFonts w:ascii="Arial" w:hAnsi="Arial" w:cs="Arial"/>
                <w:i/>
                <w:sz w:val="20"/>
                <w:szCs w:val="20"/>
              </w:rPr>
              <w:t>s</w:t>
            </w:r>
            <w:r w:rsidR="001D3936" w:rsidRPr="00321F7E">
              <w:rPr>
                <w:rFonts w:ascii="Arial" w:hAnsi="Arial" w:cs="Arial"/>
                <w:i/>
                <w:sz w:val="20"/>
                <w:szCs w:val="20"/>
              </w:rPr>
              <w:t>es of the grievance, the outcome of the p</w:t>
            </w:r>
            <w:r w:rsidR="00A67628" w:rsidRPr="00321F7E">
              <w:rPr>
                <w:rFonts w:ascii="Arial" w:hAnsi="Arial" w:cs="Arial"/>
                <w:i/>
                <w:sz w:val="20"/>
                <w:szCs w:val="20"/>
              </w:rPr>
              <w:t>r</w:t>
            </w:r>
            <w:r w:rsidR="001D3936" w:rsidRPr="00321F7E">
              <w:rPr>
                <w:rFonts w:ascii="Arial" w:hAnsi="Arial" w:cs="Arial"/>
                <w:i/>
                <w:sz w:val="20"/>
                <w:szCs w:val="20"/>
              </w:rPr>
              <w:t>oce</w:t>
            </w:r>
            <w:r w:rsidR="00A67628" w:rsidRPr="00321F7E">
              <w:rPr>
                <w:rFonts w:ascii="Arial" w:hAnsi="Arial" w:cs="Arial"/>
                <w:i/>
                <w:sz w:val="20"/>
                <w:szCs w:val="20"/>
              </w:rPr>
              <w:t>e</w:t>
            </w:r>
            <w:r w:rsidR="001D3936" w:rsidRPr="00321F7E">
              <w:rPr>
                <w:rFonts w:ascii="Arial" w:hAnsi="Arial" w:cs="Arial"/>
                <w:i/>
                <w:sz w:val="20"/>
                <w:szCs w:val="20"/>
              </w:rPr>
              <w:t>dings</w:t>
            </w:r>
            <w:r w:rsidR="00F32BEC">
              <w:rPr>
                <w:rFonts w:ascii="Arial" w:hAnsi="Arial" w:cs="Arial"/>
                <w:i/>
                <w:sz w:val="20"/>
                <w:szCs w:val="20"/>
              </w:rPr>
              <w:t>,</w:t>
            </w:r>
            <w:r w:rsidR="001D3936" w:rsidRPr="00321F7E">
              <w:rPr>
                <w:rFonts w:ascii="Arial" w:hAnsi="Arial" w:cs="Arial"/>
                <w:i/>
                <w:sz w:val="20"/>
                <w:szCs w:val="20"/>
              </w:rPr>
              <w:t xml:space="preserve"> and any follow-up actions required</w:t>
            </w:r>
            <w:r w:rsidR="00A67628" w:rsidRPr="00321F7E">
              <w:rPr>
                <w:rFonts w:ascii="Arial" w:hAnsi="Arial" w:cs="Arial"/>
                <w:i/>
                <w:sz w:val="20"/>
                <w:szCs w:val="20"/>
              </w:rPr>
              <w:t>. Recommendations for i</w:t>
            </w:r>
            <w:r w:rsidR="00E5752B" w:rsidRPr="00321F7E">
              <w:rPr>
                <w:rFonts w:ascii="Arial" w:hAnsi="Arial" w:cs="Arial"/>
                <w:i/>
                <w:sz w:val="20"/>
                <w:szCs w:val="20"/>
              </w:rPr>
              <w:t>mprov</w:t>
            </w:r>
            <w:r w:rsidR="00AE5D22" w:rsidRPr="00321F7E">
              <w:rPr>
                <w:rFonts w:ascii="Arial" w:hAnsi="Arial" w:cs="Arial"/>
                <w:i/>
                <w:sz w:val="20"/>
                <w:szCs w:val="20"/>
              </w:rPr>
              <w:t>e</w:t>
            </w:r>
            <w:r w:rsidR="00E5752B" w:rsidRPr="00321F7E">
              <w:rPr>
                <w:rFonts w:ascii="Arial" w:hAnsi="Arial" w:cs="Arial"/>
                <w:i/>
                <w:sz w:val="20"/>
                <w:szCs w:val="20"/>
              </w:rPr>
              <w:t>me</w:t>
            </w:r>
            <w:r w:rsidR="001D3936" w:rsidRPr="00321F7E">
              <w:rPr>
                <w:rFonts w:ascii="Arial" w:hAnsi="Arial" w:cs="Arial"/>
                <w:i/>
                <w:sz w:val="20"/>
                <w:szCs w:val="20"/>
              </w:rPr>
              <w:t>n</w:t>
            </w:r>
            <w:r w:rsidR="00A67628" w:rsidRPr="00321F7E">
              <w:rPr>
                <w:rFonts w:ascii="Arial" w:hAnsi="Arial" w:cs="Arial"/>
                <w:i/>
                <w:sz w:val="20"/>
                <w:szCs w:val="20"/>
              </w:rPr>
              <w:t>t</w:t>
            </w:r>
            <w:r w:rsidR="00E5752B" w:rsidRPr="00321F7E">
              <w:rPr>
                <w:rFonts w:ascii="Arial" w:hAnsi="Arial" w:cs="Arial"/>
                <w:i/>
                <w:sz w:val="20"/>
                <w:szCs w:val="20"/>
              </w:rPr>
              <w:t>s</w:t>
            </w:r>
            <w:r w:rsidR="001D3936" w:rsidRPr="00321F7E">
              <w:rPr>
                <w:rFonts w:ascii="Arial" w:hAnsi="Arial" w:cs="Arial"/>
                <w:i/>
                <w:sz w:val="20"/>
                <w:szCs w:val="20"/>
              </w:rPr>
              <w:t xml:space="preserve"> shou</w:t>
            </w:r>
            <w:r w:rsidR="00A67628" w:rsidRPr="00321F7E">
              <w:rPr>
                <w:rFonts w:ascii="Arial" w:hAnsi="Arial" w:cs="Arial"/>
                <w:i/>
                <w:sz w:val="20"/>
                <w:szCs w:val="20"/>
              </w:rPr>
              <w:t>l</w:t>
            </w:r>
            <w:r w:rsidR="00F3004C" w:rsidRPr="00321F7E">
              <w:rPr>
                <w:rFonts w:ascii="Arial" w:hAnsi="Arial" w:cs="Arial"/>
                <w:i/>
                <w:sz w:val="20"/>
                <w:szCs w:val="20"/>
              </w:rPr>
              <w:t xml:space="preserve">d be made. </w:t>
            </w:r>
          </w:p>
        </w:tc>
      </w:tr>
    </w:tbl>
    <w:p w14:paraId="2D88281B" w14:textId="77777777" w:rsidR="008A39AD" w:rsidRDefault="008A39AD"/>
    <w:sectPr w:rsidR="008A39AD" w:rsidSect="003A3CE4">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2CD18" w14:textId="77777777" w:rsidR="00A16BC2" w:rsidRDefault="00A16BC2" w:rsidP="00680E2E">
      <w:pPr>
        <w:spacing w:after="0" w:line="240" w:lineRule="auto"/>
      </w:pPr>
      <w:r>
        <w:separator/>
      </w:r>
    </w:p>
  </w:endnote>
  <w:endnote w:type="continuationSeparator" w:id="0">
    <w:p w14:paraId="44567A3E" w14:textId="77777777" w:rsidR="00A16BC2" w:rsidRDefault="00A16BC2" w:rsidP="00680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E0BA" w14:textId="77777777" w:rsidR="00DD25F4" w:rsidRPr="004A741D" w:rsidRDefault="00DD25F4" w:rsidP="00DD25F4">
    <w:pPr>
      <w:spacing w:after="0" w:line="240" w:lineRule="auto"/>
      <w:rPr>
        <w:rFonts w:ascii="Arial" w:hAnsi="Arial" w:cs="Arial"/>
        <w:sz w:val="20"/>
        <w:szCs w:val="20"/>
      </w:rPr>
    </w:pPr>
    <w:r w:rsidRPr="004A741D">
      <w:rPr>
        <w:rFonts w:ascii="Arial" w:hAnsi="Arial" w:cs="Arial"/>
        <w:sz w:val="20"/>
        <w:szCs w:val="20"/>
      </w:rPr>
      <w:t xml:space="preserve">Awarded by City &amp; Guilds </w:t>
    </w:r>
  </w:p>
  <w:p w14:paraId="50BE0960" w14:textId="77777777" w:rsidR="00DD25F4" w:rsidRPr="004A741D" w:rsidRDefault="00DD25F4" w:rsidP="00DD25F4">
    <w:pPr>
      <w:pStyle w:val="NoSpacing"/>
      <w:rPr>
        <w:rFonts w:ascii="Arial" w:hAnsi="Arial" w:cs="Arial"/>
        <w:sz w:val="20"/>
        <w:szCs w:val="20"/>
      </w:rPr>
    </w:pPr>
    <w:r w:rsidRPr="004A741D">
      <w:rPr>
        <w:rFonts w:ascii="Arial" w:hAnsi="Arial" w:cs="Arial"/>
        <w:color w:val="000000"/>
        <w:sz w:val="20"/>
        <w:szCs w:val="20"/>
      </w:rPr>
      <w:t>Discipline and grievance management</w:t>
    </w:r>
  </w:p>
  <w:p w14:paraId="257A7E7E" w14:textId="77777777" w:rsidR="00DD25F4" w:rsidRPr="004A741D" w:rsidRDefault="00DD25F4" w:rsidP="00DD25F4">
    <w:pPr>
      <w:spacing w:after="0" w:line="240" w:lineRule="auto"/>
      <w:rPr>
        <w:rFonts w:ascii="Arial" w:hAnsi="Arial" w:cs="Arial"/>
        <w:sz w:val="20"/>
        <w:szCs w:val="20"/>
      </w:rPr>
    </w:pPr>
    <w:r w:rsidRPr="004A741D">
      <w:rPr>
        <w:rFonts w:ascii="Arial" w:hAnsi="Arial" w:cs="Arial"/>
        <w:sz w:val="20"/>
        <w:szCs w:val="20"/>
      </w:rPr>
      <w:t>Version 1.0 (</w:t>
    </w:r>
    <w:r>
      <w:rPr>
        <w:rFonts w:ascii="Arial" w:hAnsi="Arial" w:cs="Arial"/>
        <w:sz w:val="20"/>
        <w:szCs w:val="20"/>
      </w:rPr>
      <w:t>March</w:t>
    </w:r>
    <w:r w:rsidRPr="004A741D">
      <w:rPr>
        <w:rFonts w:ascii="Arial" w:hAnsi="Arial" w:cs="Arial"/>
        <w:sz w:val="20"/>
        <w:szCs w:val="20"/>
      </w:rPr>
      <w:t xml:space="preserve"> 201</w:t>
    </w:r>
    <w:r>
      <w:rPr>
        <w:rFonts w:ascii="Arial" w:hAnsi="Arial" w:cs="Arial"/>
        <w:sz w:val="20"/>
        <w:szCs w:val="20"/>
      </w:rPr>
      <w:t>7</w:t>
    </w:r>
    <w:r w:rsidRPr="004A741D">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A741D">
      <w:rPr>
        <w:rFonts w:ascii="Arial" w:hAnsi="Arial" w:cs="Arial"/>
        <w:sz w:val="20"/>
        <w:szCs w:val="20"/>
      </w:rPr>
      <w:fldChar w:fldCharType="begin"/>
    </w:r>
    <w:r w:rsidRPr="004A741D">
      <w:rPr>
        <w:rFonts w:ascii="Arial" w:hAnsi="Arial" w:cs="Arial"/>
        <w:sz w:val="20"/>
        <w:szCs w:val="20"/>
      </w:rPr>
      <w:instrText xml:space="preserve"> PAGE   \* MERGEFORMAT </w:instrText>
    </w:r>
    <w:r w:rsidRPr="004A741D">
      <w:rPr>
        <w:rFonts w:ascii="Arial" w:hAnsi="Arial" w:cs="Arial"/>
        <w:sz w:val="20"/>
        <w:szCs w:val="20"/>
      </w:rPr>
      <w:fldChar w:fldCharType="separate"/>
    </w:r>
    <w:r>
      <w:rPr>
        <w:rFonts w:ascii="Arial" w:hAnsi="Arial" w:cs="Arial"/>
        <w:noProof/>
        <w:sz w:val="20"/>
        <w:szCs w:val="20"/>
      </w:rPr>
      <w:t>6</w:t>
    </w:r>
    <w:r w:rsidRPr="004A741D">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75C90" w14:textId="77777777" w:rsidR="00A16BC2" w:rsidRDefault="00A16BC2" w:rsidP="00680E2E">
      <w:pPr>
        <w:spacing w:after="0" w:line="240" w:lineRule="auto"/>
      </w:pPr>
      <w:r>
        <w:separator/>
      </w:r>
    </w:p>
  </w:footnote>
  <w:footnote w:type="continuationSeparator" w:id="0">
    <w:p w14:paraId="28B0E324" w14:textId="77777777" w:rsidR="00A16BC2" w:rsidRDefault="00A16BC2" w:rsidP="00680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FFCA" w14:textId="77777777" w:rsidR="00DD25F4" w:rsidRDefault="00DD25F4">
    <w:pPr>
      <w:pStyle w:val="Header"/>
    </w:pPr>
    <w:r>
      <w:rPr>
        <w:noProof/>
        <w:lang w:val="en-GB" w:eastAsia="en-GB"/>
      </w:rPr>
      <w:drawing>
        <wp:anchor distT="0" distB="0" distL="114300" distR="114300" simplePos="0" relativeHeight="251658240" behindDoc="0" locked="0" layoutInCell="1" allowOverlap="1" wp14:anchorId="36EC4375" wp14:editId="20E4A93C">
          <wp:simplePos x="0" y="0"/>
          <wp:positionH relativeFrom="column">
            <wp:posOffset>7210865</wp:posOffset>
          </wp:positionH>
          <wp:positionV relativeFrom="paragraph">
            <wp:posOffset>-281159</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B0C"/>
    <w:multiLevelType w:val="hybridMultilevel"/>
    <w:tmpl w:val="A5F8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87CC4"/>
    <w:multiLevelType w:val="hybridMultilevel"/>
    <w:tmpl w:val="74A2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B0E4C"/>
    <w:multiLevelType w:val="hybridMultilevel"/>
    <w:tmpl w:val="45F4F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716D0"/>
    <w:multiLevelType w:val="hybridMultilevel"/>
    <w:tmpl w:val="ADFC2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C218A"/>
    <w:multiLevelType w:val="hybridMultilevel"/>
    <w:tmpl w:val="AA60D8BE"/>
    <w:lvl w:ilvl="0" w:tplc="85EAE758">
      <w:start w:val="1"/>
      <w:numFmt w:val="bullet"/>
      <w:lvlText w:val=""/>
      <w:lvlJc w:val="left"/>
      <w:pPr>
        <w:tabs>
          <w:tab w:val="num" w:pos="720"/>
        </w:tabs>
        <w:ind w:left="720" w:hanging="360"/>
      </w:pPr>
      <w:rPr>
        <w:rFonts w:ascii="Wingdings" w:hAnsi="Wingdings" w:hint="default"/>
      </w:rPr>
    </w:lvl>
    <w:lvl w:ilvl="1" w:tplc="A3E2947E" w:tentative="1">
      <w:start w:val="1"/>
      <w:numFmt w:val="bullet"/>
      <w:lvlText w:val=""/>
      <w:lvlJc w:val="left"/>
      <w:pPr>
        <w:tabs>
          <w:tab w:val="num" w:pos="1440"/>
        </w:tabs>
        <w:ind w:left="1440" w:hanging="360"/>
      </w:pPr>
      <w:rPr>
        <w:rFonts w:ascii="Wingdings" w:hAnsi="Wingdings" w:hint="default"/>
      </w:rPr>
    </w:lvl>
    <w:lvl w:ilvl="2" w:tplc="3EBE748A" w:tentative="1">
      <w:start w:val="1"/>
      <w:numFmt w:val="bullet"/>
      <w:lvlText w:val=""/>
      <w:lvlJc w:val="left"/>
      <w:pPr>
        <w:tabs>
          <w:tab w:val="num" w:pos="2160"/>
        </w:tabs>
        <w:ind w:left="2160" w:hanging="360"/>
      </w:pPr>
      <w:rPr>
        <w:rFonts w:ascii="Wingdings" w:hAnsi="Wingdings" w:hint="default"/>
      </w:rPr>
    </w:lvl>
    <w:lvl w:ilvl="3" w:tplc="6F129384" w:tentative="1">
      <w:start w:val="1"/>
      <w:numFmt w:val="bullet"/>
      <w:lvlText w:val=""/>
      <w:lvlJc w:val="left"/>
      <w:pPr>
        <w:tabs>
          <w:tab w:val="num" w:pos="2880"/>
        </w:tabs>
        <w:ind w:left="2880" w:hanging="360"/>
      </w:pPr>
      <w:rPr>
        <w:rFonts w:ascii="Wingdings" w:hAnsi="Wingdings" w:hint="default"/>
      </w:rPr>
    </w:lvl>
    <w:lvl w:ilvl="4" w:tplc="9D6A62CA" w:tentative="1">
      <w:start w:val="1"/>
      <w:numFmt w:val="bullet"/>
      <w:lvlText w:val=""/>
      <w:lvlJc w:val="left"/>
      <w:pPr>
        <w:tabs>
          <w:tab w:val="num" w:pos="3600"/>
        </w:tabs>
        <w:ind w:left="3600" w:hanging="360"/>
      </w:pPr>
      <w:rPr>
        <w:rFonts w:ascii="Wingdings" w:hAnsi="Wingdings" w:hint="default"/>
      </w:rPr>
    </w:lvl>
    <w:lvl w:ilvl="5" w:tplc="5DB20C62" w:tentative="1">
      <w:start w:val="1"/>
      <w:numFmt w:val="bullet"/>
      <w:lvlText w:val=""/>
      <w:lvlJc w:val="left"/>
      <w:pPr>
        <w:tabs>
          <w:tab w:val="num" w:pos="4320"/>
        </w:tabs>
        <w:ind w:left="4320" w:hanging="360"/>
      </w:pPr>
      <w:rPr>
        <w:rFonts w:ascii="Wingdings" w:hAnsi="Wingdings" w:hint="default"/>
      </w:rPr>
    </w:lvl>
    <w:lvl w:ilvl="6" w:tplc="89CA6F0E" w:tentative="1">
      <w:start w:val="1"/>
      <w:numFmt w:val="bullet"/>
      <w:lvlText w:val=""/>
      <w:lvlJc w:val="left"/>
      <w:pPr>
        <w:tabs>
          <w:tab w:val="num" w:pos="5040"/>
        </w:tabs>
        <w:ind w:left="5040" w:hanging="360"/>
      </w:pPr>
      <w:rPr>
        <w:rFonts w:ascii="Wingdings" w:hAnsi="Wingdings" w:hint="default"/>
      </w:rPr>
    </w:lvl>
    <w:lvl w:ilvl="7" w:tplc="10001816" w:tentative="1">
      <w:start w:val="1"/>
      <w:numFmt w:val="bullet"/>
      <w:lvlText w:val=""/>
      <w:lvlJc w:val="left"/>
      <w:pPr>
        <w:tabs>
          <w:tab w:val="num" w:pos="5760"/>
        </w:tabs>
        <w:ind w:left="5760" w:hanging="360"/>
      </w:pPr>
      <w:rPr>
        <w:rFonts w:ascii="Wingdings" w:hAnsi="Wingdings" w:hint="default"/>
      </w:rPr>
    </w:lvl>
    <w:lvl w:ilvl="8" w:tplc="8646BA5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E1743"/>
    <w:multiLevelType w:val="hybridMultilevel"/>
    <w:tmpl w:val="598C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35BCD"/>
    <w:multiLevelType w:val="hybridMultilevel"/>
    <w:tmpl w:val="151C12D8"/>
    <w:lvl w:ilvl="0" w:tplc="3D10218E">
      <w:start w:val="1"/>
      <w:numFmt w:val="bullet"/>
      <w:lvlText w:val=""/>
      <w:lvlJc w:val="left"/>
      <w:pPr>
        <w:tabs>
          <w:tab w:val="num" w:pos="720"/>
        </w:tabs>
        <w:ind w:left="720" w:hanging="360"/>
      </w:pPr>
      <w:rPr>
        <w:rFonts w:ascii="Wingdings" w:hAnsi="Wingdings" w:hint="default"/>
      </w:rPr>
    </w:lvl>
    <w:lvl w:ilvl="1" w:tplc="B1DA72E8" w:tentative="1">
      <w:start w:val="1"/>
      <w:numFmt w:val="bullet"/>
      <w:lvlText w:val=""/>
      <w:lvlJc w:val="left"/>
      <w:pPr>
        <w:tabs>
          <w:tab w:val="num" w:pos="1440"/>
        </w:tabs>
        <w:ind w:left="1440" w:hanging="360"/>
      </w:pPr>
      <w:rPr>
        <w:rFonts w:ascii="Wingdings" w:hAnsi="Wingdings" w:hint="default"/>
      </w:rPr>
    </w:lvl>
    <w:lvl w:ilvl="2" w:tplc="C95ED96E" w:tentative="1">
      <w:start w:val="1"/>
      <w:numFmt w:val="bullet"/>
      <w:lvlText w:val=""/>
      <w:lvlJc w:val="left"/>
      <w:pPr>
        <w:tabs>
          <w:tab w:val="num" w:pos="2160"/>
        </w:tabs>
        <w:ind w:left="2160" w:hanging="360"/>
      </w:pPr>
      <w:rPr>
        <w:rFonts w:ascii="Wingdings" w:hAnsi="Wingdings" w:hint="default"/>
      </w:rPr>
    </w:lvl>
    <w:lvl w:ilvl="3" w:tplc="00925E7E" w:tentative="1">
      <w:start w:val="1"/>
      <w:numFmt w:val="bullet"/>
      <w:lvlText w:val=""/>
      <w:lvlJc w:val="left"/>
      <w:pPr>
        <w:tabs>
          <w:tab w:val="num" w:pos="2880"/>
        </w:tabs>
        <w:ind w:left="2880" w:hanging="360"/>
      </w:pPr>
      <w:rPr>
        <w:rFonts w:ascii="Wingdings" w:hAnsi="Wingdings" w:hint="default"/>
      </w:rPr>
    </w:lvl>
    <w:lvl w:ilvl="4" w:tplc="6C206878" w:tentative="1">
      <w:start w:val="1"/>
      <w:numFmt w:val="bullet"/>
      <w:lvlText w:val=""/>
      <w:lvlJc w:val="left"/>
      <w:pPr>
        <w:tabs>
          <w:tab w:val="num" w:pos="3600"/>
        </w:tabs>
        <w:ind w:left="3600" w:hanging="360"/>
      </w:pPr>
      <w:rPr>
        <w:rFonts w:ascii="Wingdings" w:hAnsi="Wingdings" w:hint="default"/>
      </w:rPr>
    </w:lvl>
    <w:lvl w:ilvl="5" w:tplc="41D4B0A6" w:tentative="1">
      <w:start w:val="1"/>
      <w:numFmt w:val="bullet"/>
      <w:lvlText w:val=""/>
      <w:lvlJc w:val="left"/>
      <w:pPr>
        <w:tabs>
          <w:tab w:val="num" w:pos="4320"/>
        </w:tabs>
        <w:ind w:left="4320" w:hanging="360"/>
      </w:pPr>
      <w:rPr>
        <w:rFonts w:ascii="Wingdings" w:hAnsi="Wingdings" w:hint="default"/>
      </w:rPr>
    </w:lvl>
    <w:lvl w:ilvl="6" w:tplc="456808A2" w:tentative="1">
      <w:start w:val="1"/>
      <w:numFmt w:val="bullet"/>
      <w:lvlText w:val=""/>
      <w:lvlJc w:val="left"/>
      <w:pPr>
        <w:tabs>
          <w:tab w:val="num" w:pos="5040"/>
        </w:tabs>
        <w:ind w:left="5040" w:hanging="360"/>
      </w:pPr>
      <w:rPr>
        <w:rFonts w:ascii="Wingdings" w:hAnsi="Wingdings" w:hint="default"/>
      </w:rPr>
    </w:lvl>
    <w:lvl w:ilvl="7" w:tplc="A46C61C4" w:tentative="1">
      <w:start w:val="1"/>
      <w:numFmt w:val="bullet"/>
      <w:lvlText w:val=""/>
      <w:lvlJc w:val="left"/>
      <w:pPr>
        <w:tabs>
          <w:tab w:val="num" w:pos="5760"/>
        </w:tabs>
        <w:ind w:left="5760" w:hanging="360"/>
      </w:pPr>
      <w:rPr>
        <w:rFonts w:ascii="Wingdings" w:hAnsi="Wingdings" w:hint="default"/>
      </w:rPr>
    </w:lvl>
    <w:lvl w:ilvl="8" w:tplc="04603B8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A77BA"/>
    <w:multiLevelType w:val="hybridMultilevel"/>
    <w:tmpl w:val="D4E6179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8" w15:restartNumberingAfterBreak="0">
    <w:nsid w:val="15312FE6"/>
    <w:multiLevelType w:val="hybridMultilevel"/>
    <w:tmpl w:val="AA1C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B730F6"/>
    <w:multiLevelType w:val="hybridMultilevel"/>
    <w:tmpl w:val="2078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953B4"/>
    <w:multiLevelType w:val="hybridMultilevel"/>
    <w:tmpl w:val="E97C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70466"/>
    <w:multiLevelType w:val="hybridMultilevel"/>
    <w:tmpl w:val="DD4C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CE0C69"/>
    <w:multiLevelType w:val="multilevel"/>
    <w:tmpl w:val="BA3C1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3E724A"/>
    <w:multiLevelType w:val="hybridMultilevel"/>
    <w:tmpl w:val="C10A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A6856"/>
    <w:multiLevelType w:val="hybridMultilevel"/>
    <w:tmpl w:val="038ED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05CDF"/>
    <w:multiLevelType w:val="hybridMultilevel"/>
    <w:tmpl w:val="39DE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138CA"/>
    <w:multiLevelType w:val="hybridMultilevel"/>
    <w:tmpl w:val="CA861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7418E"/>
    <w:multiLevelType w:val="hybridMultilevel"/>
    <w:tmpl w:val="5CDE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C5239"/>
    <w:multiLevelType w:val="hybridMultilevel"/>
    <w:tmpl w:val="59BC0D16"/>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19" w15:restartNumberingAfterBreak="0">
    <w:nsid w:val="3DDF4775"/>
    <w:multiLevelType w:val="hybridMultilevel"/>
    <w:tmpl w:val="08C00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552F7"/>
    <w:multiLevelType w:val="hybridMultilevel"/>
    <w:tmpl w:val="44FA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AA5339"/>
    <w:multiLevelType w:val="hybridMultilevel"/>
    <w:tmpl w:val="090E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9E1043"/>
    <w:multiLevelType w:val="hybridMultilevel"/>
    <w:tmpl w:val="0ACCA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722A0D"/>
    <w:multiLevelType w:val="hybridMultilevel"/>
    <w:tmpl w:val="FC42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6A2605"/>
    <w:multiLevelType w:val="hybridMultilevel"/>
    <w:tmpl w:val="778A8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917695"/>
    <w:multiLevelType w:val="hybridMultilevel"/>
    <w:tmpl w:val="F476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EC1B85"/>
    <w:multiLevelType w:val="hybridMultilevel"/>
    <w:tmpl w:val="E21ABBE0"/>
    <w:lvl w:ilvl="0" w:tplc="2200D782">
      <w:start w:val="1"/>
      <w:numFmt w:val="bullet"/>
      <w:lvlText w:val=""/>
      <w:lvlJc w:val="left"/>
      <w:pPr>
        <w:tabs>
          <w:tab w:val="num" w:pos="720"/>
        </w:tabs>
        <w:ind w:left="720" w:hanging="360"/>
      </w:pPr>
      <w:rPr>
        <w:rFonts w:ascii="Wingdings" w:hAnsi="Wingdings" w:hint="default"/>
      </w:rPr>
    </w:lvl>
    <w:lvl w:ilvl="1" w:tplc="233E6C36" w:tentative="1">
      <w:start w:val="1"/>
      <w:numFmt w:val="bullet"/>
      <w:lvlText w:val=""/>
      <w:lvlJc w:val="left"/>
      <w:pPr>
        <w:tabs>
          <w:tab w:val="num" w:pos="1440"/>
        </w:tabs>
        <w:ind w:left="1440" w:hanging="360"/>
      </w:pPr>
      <w:rPr>
        <w:rFonts w:ascii="Wingdings" w:hAnsi="Wingdings" w:hint="default"/>
      </w:rPr>
    </w:lvl>
    <w:lvl w:ilvl="2" w:tplc="AEB61A42" w:tentative="1">
      <w:start w:val="1"/>
      <w:numFmt w:val="bullet"/>
      <w:lvlText w:val=""/>
      <w:lvlJc w:val="left"/>
      <w:pPr>
        <w:tabs>
          <w:tab w:val="num" w:pos="2160"/>
        </w:tabs>
        <w:ind w:left="2160" w:hanging="360"/>
      </w:pPr>
      <w:rPr>
        <w:rFonts w:ascii="Wingdings" w:hAnsi="Wingdings" w:hint="default"/>
      </w:rPr>
    </w:lvl>
    <w:lvl w:ilvl="3" w:tplc="B700295C" w:tentative="1">
      <w:start w:val="1"/>
      <w:numFmt w:val="bullet"/>
      <w:lvlText w:val=""/>
      <w:lvlJc w:val="left"/>
      <w:pPr>
        <w:tabs>
          <w:tab w:val="num" w:pos="2880"/>
        </w:tabs>
        <w:ind w:left="2880" w:hanging="360"/>
      </w:pPr>
      <w:rPr>
        <w:rFonts w:ascii="Wingdings" w:hAnsi="Wingdings" w:hint="default"/>
      </w:rPr>
    </w:lvl>
    <w:lvl w:ilvl="4" w:tplc="2AAA1B36" w:tentative="1">
      <w:start w:val="1"/>
      <w:numFmt w:val="bullet"/>
      <w:lvlText w:val=""/>
      <w:lvlJc w:val="left"/>
      <w:pPr>
        <w:tabs>
          <w:tab w:val="num" w:pos="3600"/>
        </w:tabs>
        <w:ind w:left="3600" w:hanging="360"/>
      </w:pPr>
      <w:rPr>
        <w:rFonts w:ascii="Wingdings" w:hAnsi="Wingdings" w:hint="default"/>
      </w:rPr>
    </w:lvl>
    <w:lvl w:ilvl="5" w:tplc="6EEE0250" w:tentative="1">
      <w:start w:val="1"/>
      <w:numFmt w:val="bullet"/>
      <w:lvlText w:val=""/>
      <w:lvlJc w:val="left"/>
      <w:pPr>
        <w:tabs>
          <w:tab w:val="num" w:pos="4320"/>
        </w:tabs>
        <w:ind w:left="4320" w:hanging="360"/>
      </w:pPr>
      <w:rPr>
        <w:rFonts w:ascii="Wingdings" w:hAnsi="Wingdings" w:hint="default"/>
      </w:rPr>
    </w:lvl>
    <w:lvl w:ilvl="6" w:tplc="F536A3B8" w:tentative="1">
      <w:start w:val="1"/>
      <w:numFmt w:val="bullet"/>
      <w:lvlText w:val=""/>
      <w:lvlJc w:val="left"/>
      <w:pPr>
        <w:tabs>
          <w:tab w:val="num" w:pos="5040"/>
        </w:tabs>
        <w:ind w:left="5040" w:hanging="360"/>
      </w:pPr>
      <w:rPr>
        <w:rFonts w:ascii="Wingdings" w:hAnsi="Wingdings" w:hint="default"/>
      </w:rPr>
    </w:lvl>
    <w:lvl w:ilvl="7" w:tplc="3D5C4ADC" w:tentative="1">
      <w:start w:val="1"/>
      <w:numFmt w:val="bullet"/>
      <w:lvlText w:val=""/>
      <w:lvlJc w:val="left"/>
      <w:pPr>
        <w:tabs>
          <w:tab w:val="num" w:pos="5760"/>
        </w:tabs>
        <w:ind w:left="5760" w:hanging="360"/>
      </w:pPr>
      <w:rPr>
        <w:rFonts w:ascii="Wingdings" w:hAnsi="Wingdings" w:hint="default"/>
      </w:rPr>
    </w:lvl>
    <w:lvl w:ilvl="8" w:tplc="5FE678E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930D69"/>
    <w:multiLevelType w:val="hybridMultilevel"/>
    <w:tmpl w:val="6DD88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955568"/>
    <w:multiLevelType w:val="hybridMultilevel"/>
    <w:tmpl w:val="9BB6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B741C2"/>
    <w:multiLevelType w:val="hybridMultilevel"/>
    <w:tmpl w:val="03345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4C2BB5"/>
    <w:multiLevelType w:val="hybridMultilevel"/>
    <w:tmpl w:val="1526B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4721C4"/>
    <w:multiLevelType w:val="hybridMultilevel"/>
    <w:tmpl w:val="3ABCA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1"/>
  </w:num>
  <w:num w:numId="4">
    <w:abstractNumId w:val="10"/>
  </w:num>
  <w:num w:numId="5">
    <w:abstractNumId w:val="25"/>
  </w:num>
  <w:num w:numId="6">
    <w:abstractNumId w:val="20"/>
  </w:num>
  <w:num w:numId="7">
    <w:abstractNumId w:val="0"/>
  </w:num>
  <w:num w:numId="8">
    <w:abstractNumId w:val="8"/>
  </w:num>
  <w:num w:numId="9">
    <w:abstractNumId w:val="12"/>
  </w:num>
  <w:num w:numId="10">
    <w:abstractNumId w:val="29"/>
  </w:num>
  <w:num w:numId="11">
    <w:abstractNumId w:val="13"/>
  </w:num>
  <w:num w:numId="12">
    <w:abstractNumId w:val="23"/>
  </w:num>
  <w:num w:numId="13">
    <w:abstractNumId w:val="1"/>
  </w:num>
  <w:num w:numId="14">
    <w:abstractNumId w:val="7"/>
  </w:num>
  <w:num w:numId="15">
    <w:abstractNumId w:val="22"/>
  </w:num>
  <w:num w:numId="16">
    <w:abstractNumId w:val="27"/>
  </w:num>
  <w:num w:numId="17">
    <w:abstractNumId w:val="4"/>
  </w:num>
  <w:num w:numId="18">
    <w:abstractNumId w:val="26"/>
  </w:num>
  <w:num w:numId="19">
    <w:abstractNumId w:val="6"/>
  </w:num>
  <w:num w:numId="20">
    <w:abstractNumId w:val="28"/>
  </w:num>
  <w:num w:numId="21">
    <w:abstractNumId w:val="31"/>
  </w:num>
  <w:num w:numId="22">
    <w:abstractNumId w:val="18"/>
  </w:num>
  <w:num w:numId="23">
    <w:abstractNumId w:val="2"/>
  </w:num>
  <w:num w:numId="24">
    <w:abstractNumId w:val="15"/>
  </w:num>
  <w:num w:numId="25">
    <w:abstractNumId w:val="16"/>
  </w:num>
  <w:num w:numId="26">
    <w:abstractNumId w:val="11"/>
  </w:num>
  <w:num w:numId="27">
    <w:abstractNumId w:val="17"/>
  </w:num>
  <w:num w:numId="28">
    <w:abstractNumId w:val="30"/>
  </w:num>
  <w:num w:numId="29">
    <w:abstractNumId w:val="3"/>
  </w:num>
  <w:num w:numId="30">
    <w:abstractNumId w:val="9"/>
  </w:num>
  <w:num w:numId="31">
    <w:abstractNumId w:val="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CE4"/>
    <w:rsid w:val="00001786"/>
    <w:rsid w:val="0003050C"/>
    <w:rsid w:val="00041571"/>
    <w:rsid w:val="00044CA4"/>
    <w:rsid w:val="0006191A"/>
    <w:rsid w:val="00066FE2"/>
    <w:rsid w:val="00067590"/>
    <w:rsid w:val="00073398"/>
    <w:rsid w:val="00073A5B"/>
    <w:rsid w:val="000910BB"/>
    <w:rsid w:val="00094874"/>
    <w:rsid w:val="0009576C"/>
    <w:rsid w:val="000A3041"/>
    <w:rsid w:val="000A4AF3"/>
    <w:rsid w:val="000A599B"/>
    <w:rsid w:val="000B0E08"/>
    <w:rsid w:val="000C0426"/>
    <w:rsid w:val="000D0C54"/>
    <w:rsid w:val="000D100F"/>
    <w:rsid w:val="000D7843"/>
    <w:rsid w:val="000F7B67"/>
    <w:rsid w:val="00102D95"/>
    <w:rsid w:val="00113CF3"/>
    <w:rsid w:val="00117BFB"/>
    <w:rsid w:val="001209B4"/>
    <w:rsid w:val="00136457"/>
    <w:rsid w:val="00145524"/>
    <w:rsid w:val="00150361"/>
    <w:rsid w:val="00170CBC"/>
    <w:rsid w:val="00171B56"/>
    <w:rsid w:val="00173291"/>
    <w:rsid w:val="00174C3B"/>
    <w:rsid w:val="0018581B"/>
    <w:rsid w:val="0018646D"/>
    <w:rsid w:val="00187563"/>
    <w:rsid w:val="00192AF9"/>
    <w:rsid w:val="001B224A"/>
    <w:rsid w:val="001B3D4B"/>
    <w:rsid w:val="001C1EC5"/>
    <w:rsid w:val="001D3936"/>
    <w:rsid w:val="001D4C91"/>
    <w:rsid w:val="001E01E6"/>
    <w:rsid w:val="001E174A"/>
    <w:rsid w:val="001E6D59"/>
    <w:rsid w:val="001F0B09"/>
    <w:rsid w:val="002061B4"/>
    <w:rsid w:val="00212F19"/>
    <w:rsid w:val="002227F9"/>
    <w:rsid w:val="00234ADD"/>
    <w:rsid w:val="00244BE4"/>
    <w:rsid w:val="00257A5D"/>
    <w:rsid w:val="002708A7"/>
    <w:rsid w:val="00280499"/>
    <w:rsid w:val="0028269E"/>
    <w:rsid w:val="002900C4"/>
    <w:rsid w:val="00291F65"/>
    <w:rsid w:val="002A7CF0"/>
    <w:rsid w:val="002C59A2"/>
    <w:rsid w:val="002C7DB5"/>
    <w:rsid w:val="002D266E"/>
    <w:rsid w:val="002D3D18"/>
    <w:rsid w:val="002E2532"/>
    <w:rsid w:val="002E3736"/>
    <w:rsid w:val="002E4FCC"/>
    <w:rsid w:val="00311819"/>
    <w:rsid w:val="00314581"/>
    <w:rsid w:val="00315FFC"/>
    <w:rsid w:val="00321F7E"/>
    <w:rsid w:val="00322343"/>
    <w:rsid w:val="003518B1"/>
    <w:rsid w:val="00351FBB"/>
    <w:rsid w:val="003561D4"/>
    <w:rsid w:val="00357C8A"/>
    <w:rsid w:val="0036754F"/>
    <w:rsid w:val="003724DC"/>
    <w:rsid w:val="0039062B"/>
    <w:rsid w:val="00391D0E"/>
    <w:rsid w:val="0039621E"/>
    <w:rsid w:val="00397EBE"/>
    <w:rsid w:val="003A3A24"/>
    <w:rsid w:val="003A3CE4"/>
    <w:rsid w:val="003B6C45"/>
    <w:rsid w:val="003C0833"/>
    <w:rsid w:val="003C7F0A"/>
    <w:rsid w:val="003D0628"/>
    <w:rsid w:val="003D465B"/>
    <w:rsid w:val="003F0D2F"/>
    <w:rsid w:val="00411C14"/>
    <w:rsid w:val="0041533E"/>
    <w:rsid w:val="0042466D"/>
    <w:rsid w:val="0042635E"/>
    <w:rsid w:val="00435967"/>
    <w:rsid w:val="00437418"/>
    <w:rsid w:val="004379BD"/>
    <w:rsid w:val="00437D70"/>
    <w:rsid w:val="00443BAE"/>
    <w:rsid w:val="00450419"/>
    <w:rsid w:val="00452935"/>
    <w:rsid w:val="0045534D"/>
    <w:rsid w:val="00463314"/>
    <w:rsid w:val="00464853"/>
    <w:rsid w:val="00467194"/>
    <w:rsid w:val="00471948"/>
    <w:rsid w:val="004719C9"/>
    <w:rsid w:val="00471E39"/>
    <w:rsid w:val="0047588C"/>
    <w:rsid w:val="00480A5F"/>
    <w:rsid w:val="00493D75"/>
    <w:rsid w:val="004961BC"/>
    <w:rsid w:val="004C34FA"/>
    <w:rsid w:val="004C5714"/>
    <w:rsid w:val="004C5ECD"/>
    <w:rsid w:val="004D16EA"/>
    <w:rsid w:val="004D3021"/>
    <w:rsid w:val="004E201D"/>
    <w:rsid w:val="004E253C"/>
    <w:rsid w:val="004E3C12"/>
    <w:rsid w:val="004F2E22"/>
    <w:rsid w:val="00502376"/>
    <w:rsid w:val="00502BB5"/>
    <w:rsid w:val="00510848"/>
    <w:rsid w:val="00514789"/>
    <w:rsid w:val="005351C0"/>
    <w:rsid w:val="0053522D"/>
    <w:rsid w:val="0053778A"/>
    <w:rsid w:val="00543EBE"/>
    <w:rsid w:val="00545568"/>
    <w:rsid w:val="00545CBE"/>
    <w:rsid w:val="00556653"/>
    <w:rsid w:val="00564F5E"/>
    <w:rsid w:val="00585671"/>
    <w:rsid w:val="00590B85"/>
    <w:rsid w:val="005B19B4"/>
    <w:rsid w:val="005B3858"/>
    <w:rsid w:val="005C53D9"/>
    <w:rsid w:val="005C7DF8"/>
    <w:rsid w:val="005D4F7E"/>
    <w:rsid w:val="005F0BEC"/>
    <w:rsid w:val="005F1647"/>
    <w:rsid w:val="005F63EF"/>
    <w:rsid w:val="006138CD"/>
    <w:rsid w:val="00616CA6"/>
    <w:rsid w:val="00617926"/>
    <w:rsid w:val="00631D41"/>
    <w:rsid w:val="0063360B"/>
    <w:rsid w:val="00635D28"/>
    <w:rsid w:val="006475C6"/>
    <w:rsid w:val="00651C2C"/>
    <w:rsid w:val="00653275"/>
    <w:rsid w:val="006535A1"/>
    <w:rsid w:val="006706A6"/>
    <w:rsid w:val="00680E2E"/>
    <w:rsid w:val="0068621B"/>
    <w:rsid w:val="00696767"/>
    <w:rsid w:val="00696A36"/>
    <w:rsid w:val="006A6595"/>
    <w:rsid w:val="006B0399"/>
    <w:rsid w:val="006B2278"/>
    <w:rsid w:val="006D1212"/>
    <w:rsid w:val="006E1372"/>
    <w:rsid w:val="006E1966"/>
    <w:rsid w:val="006E21D9"/>
    <w:rsid w:val="006F5D55"/>
    <w:rsid w:val="00706C2E"/>
    <w:rsid w:val="007105D2"/>
    <w:rsid w:val="00713CAA"/>
    <w:rsid w:val="007322F4"/>
    <w:rsid w:val="00732D34"/>
    <w:rsid w:val="007409A5"/>
    <w:rsid w:val="00741329"/>
    <w:rsid w:val="007532C3"/>
    <w:rsid w:val="00754DDC"/>
    <w:rsid w:val="0075502F"/>
    <w:rsid w:val="00761EC8"/>
    <w:rsid w:val="007652F2"/>
    <w:rsid w:val="00775E5B"/>
    <w:rsid w:val="00793E53"/>
    <w:rsid w:val="00795F1C"/>
    <w:rsid w:val="00796108"/>
    <w:rsid w:val="00796C12"/>
    <w:rsid w:val="00797D35"/>
    <w:rsid w:val="007A20CA"/>
    <w:rsid w:val="007B11B9"/>
    <w:rsid w:val="007C099D"/>
    <w:rsid w:val="007D0AF8"/>
    <w:rsid w:val="007F3475"/>
    <w:rsid w:val="00805942"/>
    <w:rsid w:val="0082547F"/>
    <w:rsid w:val="008354E4"/>
    <w:rsid w:val="00844683"/>
    <w:rsid w:val="0086095B"/>
    <w:rsid w:val="008663F4"/>
    <w:rsid w:val="008932A3"/>
    <w:rsid w:val="00895608"/>
    <w:rsid w:val="00896529"/>
    <w:rsid w:val="008A099E"/>
    <w:rsid w:val="008A16A8"/>
    <w:rsid w:val="008A39AD"/>
    <w:rsid w:val="008B592B"/>
    <w:rsid w:val="008B7205"/>
    <w:rsid w:val="008C028E"/>
    <w:rsid w:val="008C0999"/>
    <w:rsid w:val="008C1903"/>
    <w:rsid w:val="008C1B78"/>
    <w:rsid w:val="008D5F5C"/>
    <w:rsid w:val="008E3728"/>
    <w:rsid w:val="008E7B58"/>
    <w:rsid w:val="008F59EA"/>
    <w:rsid w:val="00906BED"/>
    <w:rsid w:val="00907B56"/>
    <w:rsid w:val="00912F84"/>
    <w:rsid w:val="00914E6E"/>
    <w:rsid w:val="0093284E"/>
    <w:rsid w:val="00934AE1"/>
    <w:rsid w:val="009372AC"/>
    <w:rsid w:val="00950459"/>
    <w:rsid w:val="00956CD9"/>
    <w:rsid w:val="00973F2C"/>
    <w:rsid w:val="00987B6A"/>
    <w:rsid w:val="009E5C3F"/>
    <w:rsid w:val="009F44D3"/>
    <w:rsid w:val="009F587D"/>
    <w:rsid w:val="00A00B4D"/>
    <w:rsid w:val="00A02FD3"/>
    <w:rsid w:val="00A061F4"/>
    <w:rsid w:val="00A16BC2"/>
    <w:rsid w:val="00A23266"/>
    <w:rsid w:val="00A4302A"/>
    <w:rsid w:val="00A6502D"/>
    <w:rsid w:val="00A65E4B"/>
    <w:rsid w:val="00A67628"/>
    <w:rsid w:val="00A7002E"/>
    <w:rsid w:val="00A7121A"/>
    <w:rsid w:val="00A7179A"/>
    <w:rsid w:val="00A74C62"/>
    <w:rsid w:val="00A84B7E"/>
    <w:rsid w:val="00A87833"/>
    <w:rsid w:val="00A87F1C"/>
    <w:rsid w:val="00A9020E"/>
    <w:rsid w:val="00AA59D5"/>
    <w:rsid w:val="00AC31B0"/>
    <w:rsid w:val="00AD1569"/>
    <w:rsid w:val="00AE15F3"/>
    <w:rsid w:val="00AE2310"/>
    <w:rsid w:val="00AE3EF2"/>
    <w:rsid w:val="00AE5211"/>
    <w:rsid w:val="00AE5D22"/>
    <w:rsid w:val="00AF56F1"/>
    <w:rsid w:val="00B02A83"/>
    <w:rsid w:val="00B0685C"/>
    <w:rsid w:val="00B16C86"/>
    <w:rsid w:val="00B16CFD"/>
    <w:rsid w:val="00B30752"/>
    <w:rsid w:val="00B31385"/>
    <w:rsid w:val="00B32204"/>
    <w:rsid w:val="00B326A1"/>
    <w:rsid w:val="00B43F0B"/>
    <w:rsid w:val="00B53890"/>
    <w:rsid w:val="00B554CF"/>
    <w:rsid w:val="00B63D2C"/>
    <w:rsid w:val="00B66BF4"/>
    <w:rsid w:val="00B7021F"/>
    <w:rsid w:val="00B83D0B"/>
    <w:rsid w:val="00BA4FD1"/>
    <w:rsid w:val="00BC2407"/>
    <w:rsid w:val="00BC6C65"/>
    <w:rsid w:val="00BC6F19"/>
    <w:rsid w:val="00BD4E7D"/>
    <w:rsid w:val="00BE1409"/>
    <w:rsid w:val="00BE1E2B"/>
    <w:rsid w:val="00BE2693"/>
    <w:rsid w:val="00BE311C"/>
    <w:rsid w:val="00BE36B0"/>
    <w:rsid w:val="00BF13FF"/>
    <w:rsid w:val="00BF408B"/>
    <w:rsid w:val="00BF519F"/>
    <w:rsid w:val="00C05B3D"/>
    <w:rsid w:val="00C113C6"/>
    <w:rsid w:val="00C13898"/>
    <w:rsid w:val="00C1730F"/>
    <w:rsid w:val="00C21456"/>
    <w:rsid w:val="00C35CDD"/>
    <w:rsid w:val="00C42AC6"/>
    <w:rsid w:val="00C46B07"/>
    <w:rsid w:val="00C518E1"/>
    <w:rsid w:val="00C54EC1"/>
    <w:rsid w:val="00C560DD"/>
    <w:rsid w:val="00C56FD7"/>
    <w:rsid w:val="00C66F38"/>
    <w:rsid w:val="00C702BB"/>
    <w:rsid w:val="00C74932"/>
    <w:rsid w:val="00C74FF2"/>
    <w:rsid w:val="00C83D43"/>
    <w:rsid w:val="00C96D04"/>
    <w:rsid w:val="00CA3ACF"/>
    <w:rsid w:val="00CA7227"/>
    <w:rsid w:val="00CB1F80"/>
    <w:rsid w:val="00CD2D0C"/>
    <w:rsid w:val="00CE2E90"/>
    <w:rsid w:val="00CE47D2"/>
    <w:rsid w:val="00CE56FE"/>
    <w:rsid w:val="00CF7249"/>
    <w:rsid w:val="00CF77FD"/>
    <w:rsid w:val="00D04B2E"/>
    <w:rsid w:val="00D059C9"/>
    <w:rsid w:val="00D14B7C"/>
    <w:rsid w:val="00D22D4C"/>
    <w:rsid w:val="00D35AE0"/>
    <w:rsid w:val="00D509DA"/>
    <w:rsid w:val="00D63073"/>
    <w:rsid w:val="00D65F9C"/>
    <w:rsid w:val="00D75BF2"/>
    <w:rsid w:val="00D866CD"/>
    <w:rsid w:val="00D8772D"/>
    <w:rsid w:val="00D91C24"/>
    <w:rsid w:val="00D93199"/>
    <w:rsid w:val="00D93867"/>
    <w:rsid w:val="00DA0976"/>
    <w:rsid w:val="00DA3207"/>
    <w:rsid w:val="00DD22A0"/>
    <w:rsid w:val="00DD25F4"/>
    <w:rsid w:val="00DD345F"/>
    <w:rsid w:val="00DE34A1"/>
    <w:rsid w:val="00DE629A"/>
    <w:rsid w:val="00E0132F"/>
    <w:rsid w:val="00E0393B"/>
    <w:rsid w:val="00E1320E"/>
    <w:rsid w:val="00E27D63"/>
    <w:rsid w:val="00E42861"/>
    <w:rsid w:val="00E43E8D"/>
    <w:rsid w:val="00E43FE6"/>
    <w:rsid w:val="00E5752B"/>
    <w:rsid w:val="00E66A3A"/>
    <w:rsid w:val="00E7593E"/>
    <w:rsid w:val="00E9146A"/>
    <w:rsid w:val="00E9532E"/>
    <w:rsid w:val="00E96E37"/>
    <w:rsid w:val="00EA0A4C"/>
    <w:rsid w:val="00EA304E"/>
    <w:rsid w:val="00EA30FC"/>
    <w:rsid w:val="00EB25E1"/>
    <w:rsid w:val="00EC3157"/>
    <w:rsid w:val="00EC40A8"/>
    <w:rsid w:val="00ED3BF2"/>
    <w:rsid w:val="00EE22CC"/>
    <w:rsid w:val="00EF56A1"/>
    <w:rsid w:val="00F00C56"/>
    <w:rsid w:val="00F07AA5"/>
    <w:rsid w:val="00F17F2D"/>
    <w:rsid w:val="00F17F6F"/>
    <w:rsid w:val="00F259EA"/>
    <w:rsid w:val="00F3004C"/>
    <w:rsid w:val="00F30CFA"/>
    <w:rsid w:val="00F31B62"/>
    <w:rsid w:val="00F32BEC"/>
    <w:rsid w:val="00F442A6"/>
    <w:rsid w:val="00F46AB7"/>
    <w:rsid w:val="00F62377"/>
    <w:rsid w:val="00F66A76"/>
    <w:rsid w:val="00F8697D"/>
    <w:rsid w:val="00F916AD"/>
    <w:rsid w:val="00FA49A0"/>
    <w:rsid w:val="00FC1077"/>
    <w:rsid w:val="00FD0EE5"/>
    <w:rsid w:val="00FD622B"/>
    <w:rsid w:val="00FD79EE"/>
    <w:rsid w:val="00FE2374"/>
    <w:rsid w:val="00FF3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C51C79"/>
  <w15:docId w15:val="{33227FEE-EF46-4477-B60F-3AD631B1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1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75E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2547F"/>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595"/>
    <w:pPr>
      <w:ind w:left="720"/>
      <w:contextualSpacing/>
    </w:pPr>
  </w:style>
  <w:style w:type="character" w:customStyle="1" w:styleId="Heading1Char">
    <w:name w:val="Heading 1 Char"/>
    <w:basedOn w:val="DefaultParagraphFont"/>
    <w:link w:val="Heading1"/>
    <w:uiPriority w:val="9"/>
    <w:rsid w:val="00D9319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D93199"/>
    <w:pPr>
      <w:spacing w:after="0" w:line="240" w:lineRule="auto"/>
    </w:pPr>
  </w:style>
  <w:style w:type="paragraph" w:styleId="Subtitle">
    <w:name w:val="Subtitle"/>
    <w:basedOn w:val="Normal"/>
    <w:next w:val="Normal"/>
    <w:link w:val="SubtitleChar"/>
    <w:uiPriority w:val="11"/>
    <w:qFormat/>
    <w:rsid w:val="00D9319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3199"/>
    <w:rPr>
      <w:rFonts w:eastAsiaTheme="minorEastAsia"/>
      <w:color w:val="5A5A5A" w:themeColor="text1" w:themeTint="A5"/>
      <w:spacing w:val="15"/>
    </w:rPr>
  </w:style>
  <w:style w:type="paragraph" w:styleId="Header">
    <w:name w:val="header"/>
    <w:basedOn w:val="Normal"/>
    <w:link w:val="HeaderChar"/>
    <w:uiPriority w:val="99"/>
    <w:unhideWhenUsed/>
    <w:rsid w:val="00680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E2E"/>
  </w:style>
  <w:style w:type="paragraph" w:styleId="Footer">
    <w:name w:val="footer"/>
    <w:basedOn w:val="Normal"/>
    <w:link w:val="FooterChar"/>
    <w:uiPriority w:val="99"/>
    <w:unhideWhenUsed/>
    <w:rsid w:val="00680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E2E"/>
  </w:style>
  <w:style w:type="character" w:customStyle="1" w:styleId="Heading3Char">
    <w:name w:val="Heading 3 Char"/>
    <w:basedOn w:val="DefaultParagraphFont"/>
    <w:link w:val="Heading3"/>
    <w:uiPriority w:val="9"/>
    <w:rsid w:val="0082547F"/>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82547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82547F"/>
  </w:style>
  <w:style w:type="character" w:styleId="Hyperlink">
    <w:name w:val="Hyperlink"/>
    <w:basedOn w:val="DefaultParagraphFont"/>
    <w:uiPriority w:val="99"/>
    <w:unhideWhenUsed/>
    <w:rsid w:val="00467194"/>
    <w:rPr>
      <w:color w:val="0563C1" w:themeColor="hyperlink"/>
      <w:u w:val="single"/>
    </w:rPr>
  </w:style>
  <w:style w:type="character" w:customStyle="1" w:styleId="Heading2Char">
    <w:name w:val="Heading 2 Char"/>
    <w:basedOn w:val="DefaultParagraphFont"/>
    <w:link w:val="Heading2"/>
    <w:uiPriority w:val="9"/>
    <w:semiHidden/>
    <w:rsid w:val="00775E5B"/>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844683"/>
    <w:rPr>
      <w:sz w:val="16"/>
      <w:szCs w:val="16"/>
    </w:rPr>
  </w:style>
  <w:style w:type="paragraph" w:styleId="CommentText">
    <w:name w:val="annotation text"/>
    <w:basedOn w:val="Normal"/>
    <w:link w:val="CommentTextChar"/>
    <w:uiPriority w:val="99"/>
    <w:semiHidden/>
    <w:unhideWhenUsed/>
    <w:rsid w:val="00844683"/>
    <w:pPr>
      <w:spacing w:line="240" w:lineRule="auto"/>
    </w:pPr>
    <w:rPr>
      <w:sz w:val="20"/>
      <w:szCs w:val="20"/>
    </w:rPr>
  </w:style>
  <w:style w:type="character" w:customStyle="1" w:styleId="CommentTextChar">
    <w:name w:val="Comment Text Char"/>
    <w:basedOn w:val="DefaultParagraphFont"/>
    <w:link w:val="CommentText"/>
    <w:uiPriority w:val="99"/>
    <w:semiHidden/>
    <w:rsid w:val="00844683"/>
    <w:rPr>
      <w:sz w:val="20"/>
      <w:szCs w:val="20"/>
    </w:rPr>
  </w:style>
  <w:style w:type="paragraph" w:styleId="CommentSubject">
    <w:name w:val="annotation subject"/>
    <w:basedOn w:val="CommentText"/>
    <w:next w:val="CommentText"/>
    <w:link w:val="CommentSubjectChar"/>
    <w:uiPriority w:val="99"/>
    <w:semiHidden/>
    <w:unhideWhenUsed/>
    <w:rsid w:val="00844683"/>
    <w:rPr>
      <w:b/>
      <w:bCs/>
    </w:rPr>
  </w:style>
  <w:style w:type="character" w:customStyle="1" w:styleId="CommentSubjectChar">
    <w:name w:val="Comment Subject Char"/>
    <w:basedOn w:val="CommentTextChar"/>
    <w:link w:val="CommentSubject"/>
    <w:uiPriority w:val="99"/>
    <w:semiHidden/>
    <w:rsid w:val="00844683"/>
    <w:rPr>
      <w:b/>
      <w:bCs/>
      <w:sz w:val="20"/>
      <w:szCs w:val="20"/>
    </w:rPr>
  </w:style>
  <w:style w:type="paragraph" w:styleId="BalloonText">
    <w:name w:val="Balloon Text"/>
    <w:basedOn w:val="Normal"/>
    <w:link w:val="BalloonTextChar"/>
    <w:uiPriority w:val="99"/>
    <w:semiHidden/>
    <w:unhideWhenUsed/>
    <w:rsid w:val="00844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6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2519">
      <w:bodyDiv w:val="1"/>
      <w:marLeft w:val="0"/>
      <w:marRight w:val="0"/>
      <w:marTop w:val="0"/>
      <w:marBottom w:val="0"/>
      <w:divBdr>
        <w:top w:val="none" w:sz="0" w:space="0" w:color="auto"/>
        <w:left w:val="none" w:sz="0" w:space="0" w:color="auto"/>
        <w:bottom w:val="none" w:sz="0" w:space="0" w:color="auto"/>
        <w:right w:val="none" w:sz="0" w:space="0" w:color="auto"/>
      </w:divBdr>
    </w:div>
    <w:div w:id="43524148">
      <w:bodyDiv w:val="1"/>
      <w:marLeft w:val="0"/>
      <w:marRight w:val="0"/>
      <w:marTop w:val="0"/>
      <w:marBottom w:val="0"/>
      <w:divBdr>
        <w:top w:val="none" w:sz="0" w:space="0" w:color="auto"/>
        <w:left w:val="none" w:sz="0" w:space="0" w:color="auto"/>
        <w:bottom w:val="none" w:sz="0" w:space="0" w:color="auto"/>
        <w:right w:val="none" w:sz="0" w:space="0" w:color="auto"/>
      </w:divBdr>
      <w:divsChild>
        <w:div w:id="1270239033">
          <w:marLeft w:val="547"/>
          <w:marRight w:val="0"/>
          <w:marTop w:val="144"/>
          <w:marBottom w:val="0"/>
          <w:divBdr>
            <w:top w:val="none" w:sz="0" w:space="0" w:color="auto"/>
            <w:left w:val="none" w:sz="0" w:space="0" w:color="auto"/>
            <w:bottom w:val="none" w:sz="0" w:space="0" w:color="auto"/>
            <w:right w:val="none" w:sz="0" w:space="0" w:color="auto"/>
          </w:divBdr>
        </w:div>
        <w:div w:id="1211455484">
          <w:marLeft w:val="547"/>
          <w:marRight w:val="0"/>
          <w:marTop w:val="144"/>
          <w:marBottom w:val="0"/>
          <w:divBdr>
            <w:top w:val="none" w:sz="0" w:space="0" w:color="auto"/>
            <w:left w:val="none" w:sz="0" w:space="0" w:color="auto"/>
            <w:bottom w:val="none" w:sz="0" w:space="0" w:color="auto"/>
            <w:right w:val="none" w:sz="0" w:space="0" w:color="auto"/>
          </w:divBdr>
        </w:div>
        <w:div w:id="152722157">
          <w:marLeft w:val="547"/>
          <w:marRight w:val="0"/>
          <w:marTop w:val="144"/>
          <w:marBottom w:val="0"/>
          <w:divBdr>
            <w:top w:val="none" w:sz="0" w:space="0" w:color="auto"/>
            <w:left w:val="none" w:sz="0" w:space="0" w:color="auto"/>
            <w:bottom w:val="none" w:sz="0" w:space="0" w:color="auto"/>
            <w:right w:val="none" w:sz="0" w:space="0" w:color="auto"/>
          </w:divBdr>
        </w:div>
        <w:div w:id="970982450">
          <w:marLeft w:val="547"/>
          <w:marRight w:val="0"/>
          <w:marTop w:val="144"/>
          <w:marBottom w:val="0"/>
          <w:divBdr>
            <w:top w:val="none" w:sz="0" w:space="0" w:color="auto"/>
            <w:left w:val="none" w:sz="0" w:space="0" w:color="auto"/>
            <w:bottom w:val="none" w:sz="0" w:space="0" w:color="auto"/>
            <w:right w:val="none" w:sz="0" w:space="0" w:color="auto"/>
          </w:divBdr>
        </w:div>
        <w:div w:id="1119298069">
          <w:marLeft w:val="547"/>
          <w:marRight w:val="0"/>
          <w:marTop w:val="144"/>
          <w:marBottom w:val="0"/>
          <w:divBdr>
            <w:top w:val="none" w:sz="0" w:space="0" w:color="auto"/>
            <w:left w:val="none" w:sz="0" w:space="0" w:color="auto"/>
            <w:bottom w:val="none" w:sz="0" w:space="0" w:color="auto"/>
            <w:right w:val="none" w:sz="0" w:space="0" w:color="auto"/>
          </w:divBdr>
        </w:div>
      </w:divsChild>
    </w:div>
    <w:div w:id="146096263">
      <w:bodyDiv w:val="1"/>
      <w:marLeft w:val="0"/>
      <w:marRight w:val="0"/>
      <w:marTop w:val="0"/>
      <w:marBottom w:val="0"/>
      <w:divBdr>
        <w:top w:val="none" w:sz="0" w:space="0" w:color="auto"/>
        <w:left w:val="none" w:sz="0" w:space="0" w:color="auto"/>
        <w:bottom w:val="none" w:sz="0" w:space="0" w:color="auto"/>
        <w:right w:val="none" w:sz="0" w:space="0" w:color="auto"/>
      </w:divBdr>
    </w:div>
    <w:div w:id="397828128">
      <w:bodyDiv w:val="1"/>
      <w:marLeft w:val="0"/>
      <w:marRight w:val="0"/>
      <w:marTop w:val="0"/>
      <w:marBottom w:val="0"/>
      <w:divBdr>
        <w:top w:val="none" w:sz="0" w:space="0" w:color="auto"/>
        <w:left w:val="none" w:sz="0" w:space="0" w:color="auto"/>
        <w:bottom w:val="none" w:sz="0" w:space="0" w:color="auto"/>
        <w:right w:val="none" w:sz="0" w:space="0" w:color="auto"/>
      </w:divBdr>
      <w:divsChild>
        <w:div w:id="752357354">
          <w:marLeft w:val="547"/>
          <w:marRight w:val="0"/>
          <w:marTop w:val="134"/>
          <w:marBottom w:val="0"/>
          <w:divBdr>
            <w:top w:val="none" w:sz="0" w:space="0" w:color="auto"/>
            <w:left w:val="none" w:sz="0" w:space="0" w:color="auto"/>
            <w:bottom w:val="none" w:sz="0" w:space="0" w:color="auto"/>
            <w:right w:val="none" w:sz="0" w:space="0" w:color="auto"/>
          </w:divBdr>
        </w:div>
        <w:div w:id="384379948">
          <w:marLeft w:val="547"/>
          <w:marRight w:val="0"/>
          <w:marTop w:val="134"/>
          <w:marBottom w:val="0"/>
          <w:divBdr>
            <w:top w:val="none" w:sz="0" w:space="0" w:color="auto"/>
            <w:left w:val="none" w:sz="0" w:space="0" w:color="auto"/>
            <w:bottom w:val="none" w:sz="0" w:space="0" w:color="auto"/>
            <w:right w:val="none" w:sz="0" w:space="0" w:color="auto"/>
          </w:divBdr>
        </w:div>
        <w:div w:id="1446345279">
          <w:marLeft w:val="547"/>
          <w:marRight w:val="0"/>
          <w:marTop w:val="134"/>
          <w:marBottom w:val="0"/>
          <w:divBdr>
            <w:top w:val="none" w:sz="0" w:space="0" w:color="auto"/>
            <w:left w:val="none" w:sz="0" w:space="0" w:color="auto"/>
            <w:bottom w:val="none" w:sz="0" w:space="0" w:color="auto"/>
            <w:right w:val="none" w:sz="0" w:space="0" w:color="auto"/>
          </w:divBdr>
        </w:div>
        <w:div w:id="382099914">
          <w:marLeft w:val="547"/>
          <w:marRight w:val="0"/>
          <w:marTop w:val="134"/>
          <w:marBottom w:val="0"/>
          <w:divBdr>
            <w:top w:val="none" w:sz="0" w:space="0" w:color="auto"/>
            <w:left w:val="none" w:sz="0" w:space="0" w:color="auto"/>
            <w:bottom w:val="none" w:sz="0" w:space="0" w:color="auto"/>
            <w:right w:val="none" w:sz="0" w:space="0" w:color="auto"/>
          </w:divBdr>
        </w:div>
        <w:div w:id="1735817176">
          <w:marLeft w:val="547"/>
          <w:marRight w:val="0"/>
          <w:marTop w:val="134"/>
          <w:marBottom w:val="0"/>
          <w:divBdr>
            <w:top w:val="none" w:sz="0" w:space="0" w:color="auto"/>
            <w:left w:val="none" w:sz="0" w:space="0" w:color="auto"/>
            <w:bottom w:val="none" w:sz="0" w:space="0" w:color="auto"/>
            <w:right w:val="none" w:sz="0" w:space="0" w:color="auto"/>
          </w:divBdr>
        </w:div>
        <w:div w:id="605386451">
          <w:marLeft w:val="547"/>
          <w:marRight w:val="0"/>
          <w:marTop w:val="134"/>
          <w:marBottom w:val="0"/>
          <w:divBdr>
            <w:top w:val="none" w:sz="0" w:space="0" w:color="auto"/>
            <w:left w:val="none" w:sz="0" w:space="0" w:color="auto"/>
            <w:bottom w:val="none" w:sz="0" w:space="0" w:color="auto"/>
            <w:right w:val="none" w:sz="0" w:space="0" w:color="auto"/>
          </w:divBdr>
        </w:div>
      </w:divsChild>
    </w:div>
    <w:div w:id="723331937">
      <w:bodyDiv w:val="1"/>
      <w:marLeft w:val="0"/>
      <w:marRight w:val="0"/>
      <w:marTop w:val="0"/>
      <w:marBottom w:val="0"/>
      <w:divBdr>
        <w:top w:val="none" w:sz="0" w:space="0" w:color="auto"/>
        <w:left w:val="none" w:sz="0" w:space="0" w:color="auto"/>
        <w:bottom w:val="none" w:sz="0" w:space="0" w:color="auto"/>
        <w:right w:val="none" w:sz="0" w:space="0" w:color="auto"/>
      </w:divBdr>
    </w:div>
    <w:div w:id="881988385">
      <w:bodyDiv w:val="1"/>
      <w:marLeft w:val="0"/>
      <w:marRight w:val="0"/>
      <w:marTop w:val="0"/>
      <w:marBottom w:val="0"/>
      <w:divBdr>
        <w:top w:val="none" w:sz="0" w:space="0" w:color="auto"/>
        <w:left w:val="none" w:sz="0" w:space="0" w:color="auto"/>
        <w:bottom w:val="none" w:sz="0" w:space="0" w:color="auto"/>
        <w:right w:val="none" w:sz="0" w:space="0" w:color="auto"/>
      </w:divBdr>
      <w:divsChild>
        <w:div w:id="1285573924">
          <w:marLeft w:val="547"/>
          <w:marRight w:val="0"/>
          <w:marTop w:val="144"/>
          <w:marBottom w:val="0"/>
          <w:divBdr>
            <w:top w:val="none" w:sz="0" w:space="0" w:color="auto"/>
            <w:left w:val="none" w:sz="0" w:space="0" w:color="auto"/>
            <w:bottom w:val="none" w:sz="0" w:space="0" w:color="auto"/>
            <w:right w:val="none" w:sz="0" w:space="0" w:color="auto"/>
          </w:divBdr>
        </w:div>
        <w:div w:id="479806399">
          <w:marLeft w:val="547"/>
          <w:marRight w:val="0"/>
          <w:marTop w:val="144"/>
          <w:marBottom w:val="0"/>
          <w:divBdr>
            <w:top w:val="none" w:sz="0" w:space="0" w:color="auto"/>
            <w:left w:val="none" w:sz="0" w:space="0" w:color="auto"/>
            <w:bottom w:val="none" w:sz="0" w:space="0" w:color="auto"/>
            <w:right w:val="none" w:sz="0" w:space="0" w:color="auto"/>
          </w:divBdr>
        </w:div>
        <w:div w:id="1606842603">
          <w:marLeft w:val="547"/>
          <w:marRight w:val="0"/>
          <w:marTop w:val="144"/>
          <w:marBottom w:val="0"/>
          <w:divBdr>
            <w:top w:val="none" w:sz="0" w:space="0" w:color="auto"/>
            <w:left w:val="none" w:sz="0" w:space="0" w:color="auto"/>
            <w:bottom w:val="none" w:sz="0" w:space="0" w:color="auto"/>
            <w:right w:val="none" w:sz="0" w:space="0" w:color="auto"/>
          </w:divBdr>
        </w:div>
        <w:div w:id="444203613">
          <w:marLeft w:val="547"/>
          <w:marRight w:val="0"/>
          <w:marTop w:val="144"/>
          <w:marBottom w:val="0"/>
          <w:divBdr>
            <w:top w:val="none" w:sz="0" w:space="0" w:color="auto"/>
            <w:left w:val="none" w:sz="0" w:space="0" w:color="auto"/>
            <w:bottom w:val="none" w:sz="0" w:space="0" w:color="auto"/>
            <w:right w:val="none" w:sz="0" w:space="0" w:color="auto"/>
          </w:divBdr>
        </w:div>
      </w:divsChild>
    </w:div>
    <w:div w:id="983119292">
      <w:bodyDiv w:val="1"/>
      <w:marLeft w:val="0"/>
      <w:marRight w:val="0"/>
      <w:marTop w:val="0"/>
      <w:marBottom w:val="0"/>
      <w:divBdr>
        <w:top w:val="none" w:sz="0" w:space="0" w:color="auto"/>
        <w:left w:val="none" w:sz="0" w:space="0" w:color="auto"/>
        <w:bottom w:val="none" w:sz="0" w:space="0" w:color="auto"/>
        <w:right w:val="none" w:sz="0" w:space="0" w:color="auto"/>
      </w:divBdr>
    </w:div>
    <w:div w:id="1104037969">
      <w:bodyDiv w:val="1"/>
      <w:marLeft w:val="0"/>
      <w:marRight w:val="0"/>
      <w:marTop w:val="0"/>
      <w:marBottom w:val="0"/>
      <w:divBdr>
        <w:top w:val="none" w:sz="0" w:space="0" w:color="auto"/>
        <w:left w:val="none" w:sz="0" w:space="0" w:color="auto"/>
        <w:bottom w:val="none" w:sz="0" w:space="0" w:color="auto"/>
        <w:right w:val="none" w:sz="0" w:space="0" w:color="auto"/>
      </w:divBdr>
      <w:divsChild>
        <w:div w:id="1565870902">
          <w:marLeft w:val="547"/>
          <w:marRight w:val="0"/>
          <w:marTop w:val="134"/>
          <w:marBottom w:val="0"/>
          <w:divBdr>
            <w:top w:val="none" w:sz="0" w:space="0" w:color="auto"/>
            <w:left w:val="none" w:sz="0" w:space="0" w:color="auto"/>
            <w:bottom w:val="none" w:sz="0" w:space="0" w:color="auto"/>
            <w:right w:val="none" w:sz="0" w:space="0" w:color="auto"/>
          </w:divBdr>
        </w:div>
        <w:div w:id="1857231003">
          <w:marLeft w:val="547"/>
          <w:marRight w:val="0"/>
          <w:marTop w:val="134"/>
          <w:marBottom w:val="0"/>
          <w:divBdr>
            <w:top w:val="none" w:sz="0" w:space="0" w:color="auto"/>
            <w:left w:val="none" w:sz="0" w:space="0" w:color="auto"/>
            <w:bottom w:val="none" w:sz="0" w:space="0" w:color="auto"/>
            <w:right w:val="none" w:sz="0" w:space="0" w:color="auto"/>
          </w:divBdr>
        </w:div>
        <w:div w:id="1331330405">
          <w:marLeft w:val="547"/>
          <w:marRight w:val="0"/>
          <w:marTop w:val="134"/>
          <w:marBottom w:val="0"/>
          <w:divBdr>
            <w:top w:val="none" w:sz="0" w:space="0" w:color="auto"/>
            <w:left w:val="none" w:sz="0" w:space="0" w:color="auto"/>
            <w:bottom w:val="none" w:sz="0" w:space="0" w:color="auto"/>
            <w:right w:val="none" w:sz="0" w:space="0" w:color="auto"/>
          </w:divBdr>
        </w:div>
        <w:div w:id="1731807602">
          <w:marLeft w:val="547"/>
          <w:marRight w:val="0"/>
          <w:marTop w:val="134"/>
          <w:marBottom w:val="0"/>
          <w:divBdr>
            <w:top w:val="none" w:sz="0" w:space="0" w:color="auto"/>
            <w:left w:val="none" w:sz="0" w:space="0" w:color="auto"/>
            <w:bottom w:val="none" w:sz="0" w:space="0" w:color="auto"/>
            <w:right w:val="none" w:sz="0" w:space="0" w:color="auto"/>
          </w:divBdr>
        </w:div>
      </w:divsChild>
    </w:div>
    <w:div w:id="1187527573">
      <w:bodyDiv w:val="1"/>
      <w:marLeft w:val="0"/>
      <w:marRight w:val="0"/>
      <w:marTop w:val="0"/>
      <w:marBottom w:val="0"/>
      <w:divBdr>
        <w:top w:val="none" w:sz="0" w:space="0" w:color="auto"/>
        <w:left w:val="none" w:sz="0" w:space="0" w:color="auto"/>
        <w:bottom w:val="none" w:sz="0" w:space="0" w:color="auto"/>
        <w:right w:val="none" w:sz="0" w:space="0" w:color="auto"/>
      </w:divBdr>
    </w:div>
    <w:div w:id="1192761639">
      <w:bodyDiv w:val="1"/>
      <w:marLeft w:val="0"/>
      <w:marRight w:val="0"/>
      <w:marTop w:val="0"/>
      <w:marBottom w:val="0"/>
      <w:divBdr>
        <w:top w:val="none" w:sz="0" w:space="0" w:color="auto"/>
        <w:left w:val="none" w:sz="0" w:space="0" w:color="auto"/>
        <w:bottom w:val="none" w:sz="0" w:space="0" w:color="auto"/>
        <w:right w:val="none" w:sz="0" w:space="0" w:color="auto"/>
      </w:divBdr>
    </w:div>
    <w:div w:id="1235051113">
      <w:bodyDiv w:val="1"/>
      <w:marLeft w:val="0"/>
      <w:marRight w:val="0"/>
      <w:marTop w:val="0"/>
      <w:marBottom w:val="0"/>
      <w:divBdr>
        <w:top w:val="none" w:sz="0" w:space="0" w:color="auto"/>
        <w:left w:val="none" w:sz="0" w:space="0" w:color="auto"/>
        <w:bottom w:val="none" w:sz="0" w:space="0" w:color="auto"/>
        <w:right w:val="none" w:sz="0" w:space="0" w:color="auto"/>
      </w:divBdr>
    </w:div>
    <w:div w:id="1258902289">
      <w:bodyDiv w:val="1"/>
      <w:marLeft w:val="0"/>
      <w:marRight w:val="0"/>
      <w:marTop w:val="0"/>
      <w:marBottom w:val="0"/>
      <w:divBdr>
        <w:top w:val="none" w:sz="0" w:space="0" w:color="auto"/>
        <w:left w:val="none" w:sz="0" w:space="0" w:color="auto"/>
        <w:bottom w:val="none" w:sz="0" w:space="0" w:color="auto"/>
        <w:right w:val="none" w:sz="0" w:space="0" w:color="auto"/>
      </w:divBdr>
    </w:div>
    <w:div w:id="1294748599">
      <w:bodyDiv w:val="1"/>
      <w:marLeft w:val="0"/>
      <w:marRight w:val="0"/>
      <w:marTop w:val="0"/>
      <w:marBottom w:val="0"/>
      <w:divBdr>
        <w:top w:val="none" w:sz="0" w:space="0" w:color="auto"/>
        <w:left w:val="none" w:sz="0" w:space="0" w:color="auto"/>
        <w:bottom w:val="none" w:sz="0" w:space="0" w:color="auto"/>
        <w:right w:val="none" w:sz="0" w:space="0" w:color="auto"/>
      </w:divBdr>
      <w:divsChild>
        <w:div w:id="1069499143">
          <w:marLeft w:val="547"/>
          <w:marRight w:val="0"/>
          <w:marTop w:val="125"/>
          <w:marBottom w:val="0"/>
          <w:divBdr>
            <w:top w:val="none" w:sz="0" w:space="0" w:color="auto"/>
            <w:left w:val="none" w:sz="0" w:space="0" w:color="auto"/>
            <w:bottom w:val="none" w:sz="0" w:space="0" w:color="auto"/>
            <w:right w:val="none" w:sz="0" w:space="0" w:color="auto"/>
          </w:divBdr>
        </w:div>
        <w:div w:id="189269703">
          <w:marLeft w:val="547"/>
          <w:marRight w:val="0"/>
          <w:marTop w:val="125"/>
          <w:marBottom w:val="0"/>
          <w:divBdr>
            <w:top w:val="none" w:sz="0" w:space="0" w:color="auto"/>
            <w:left w:val="none" w:sz="0" w:space="0" w:color="auto"/>
            <w:bottom w:val="none" w:sz="0" w:space="0" w:color="auto"/>
            <w:right w:val="none" w:sz="0" w:space="0" w:color="auto"/>
          </w:divBdr>
        </w:div>
        <w:div w:id="146476022">
          <w:marLeft w:val="547"/>
          <w:marRight w:val="0"/>
          <w:marTop w:val="125"/>
          <w:marBottom w:val="0"/>
          <w:divBdr>
            <w:top w:val="none" w:sz="0" w:space="0" w:color="auto"/>
            <w:left w:val="none" w:sz="0" w:space="0" w:color="auto"/>
            <w:bottom w:val="none" w:sz="0" w:space="0" w:color="auto"/>
            <w:right w:val="none" w:sz="0" w:space="0" w:color="auto"/>
          </w:divBdr>
        </w:div>
        <w:div w:id="295067120">
          <w:marLeft w:val="547"/>
          <w:marRight w:val="0"/>
          <w:marTop w:val="125"/>
          <w:marBottom w:val="0"/>
          <w:divBdr>
            <w:top w:val="none" w:sz="0" w:space="0" w:color="auto"/>
            <w:left w:val="none" w:sz="0" w:space="0" w:color="auto"/>
            <w:bottom w:val="none" w:sz="0" w:space="0" w:color="auto"/>
            <w:right w:val="none" w:sz="0" w:space="0" w:color="auto"/>
          </w:divBdr>
        </w:div>
        <w:div w:id="761070342">
          <w:marLeft w:val="547"/>
          <w:marRight w:val="0"/>
          <w:marTop w:val="125"/>
          <w:marBottom w:val="0"/>
          <w:divBdr>
            <w:top w:val="none" w:sz="0" w:space="0" w:color="auto"/>
            <w:left w:val="none" w:sz="0" w:space="0" w:color="auto"/>
            <w:bottom w:val="none" w:sz="0" w:space="0" w:color="auto"/>
            <w:right w:val="none" w:sz="0" w:space="0" w:color="auto"/>
          </w:divBdr>
        </w:div>
        <w:div w:id="1676957656">
          <w:marLeft w:val="547"/>
          <w:marRight w:val="0"/>
          <w:marTop w:val="125"/>
          <w:marBottom w:val="0"/>
          <w:divBdr>
            <w:top w:val="none" w:sz="0" w:space="0" w:color="auto"/>
            <w:left w:val="none" w:sz="0" w:space="0" w:color="auto"/>
            <w:bottom w:val="none" w:sz="0" w:space="0" w:color="auto"/>
            <w:right w:val="none" w:sz="0" w:space="0" w:color="auto"/>
          </w:divBdr>
        </w:div>
        <w:div w:id="459491762">
          <w:marLeft w:val="547"/>
          <w:marRight w:val="0"/>
          <w:marTop w:val="125"/>
          <w:marBottom w:val="0"/>
          <w:divBdr>
            <w:top w:val="none" w:sz="0" w:space="0" w:color="auto"/>
            <w:left w:val="none" w:sz="0" w:space="0" w:color="auto"/>
            <w:bottom w:val="none" w:sz="0" w:space="0" w:color="auto"/>
            <w:right w:val="none" w:sz="0" w:space="0" w:color="auto"/>
          </w:divBdr>
        </w:div>
      </w:divsChild>
    </w:div>
    <w:div w:id="1574200009">
      <w:bodyDiv w:val="1"/>
      <w:marLeft w:val="0"/>
      <w:marRight w:val="0"/>
      <w:marTop w:val="0"/>
      <w:marBottom w:val="0"/>
      <w:divBdr>
        <w:top w:val="none" w:sz="0" w:space="0" w:color="auto"/>
        <w:left w:val="none" w:sz="0" w:space="0" w:color="auto"/>
        <w:bottom w:val="none" w:sz="0" w:space="0" w:color="auto"/>
        <w:right w:val="none" w:sz="0" w:space="0" w:color="auto"/>
      </w:divBdr>
      <w:divsChild>
        <w:div w:id="1371371673">
          <w:marLeft w:val="547"/>
          <w:marRight w:val="0"/>
          <w:marTop w:val="134"/>
          <w:marBottom w:val="0"/>
          <w:divBdr>
            <w:top w:val="none" w:sz="0" w:space="0" w:color="auto"/>
            <w:left w:val="none" w:sz="0" w:space="0" w:color="auto"/>
            <w:bottom w:val="none" w:sz="0" w:space="0" w:color="auto"/>
            <w:right w:val="none" w:sz="0" w:space="0" w:color="auto"/>
          </w:divBdr>
        </w:div>
        <w:div w:id="474565084">
          <w:marLeft w:val="547"/>
          <w:marRight w:val="0"/>
          <w:marTop w:val="134"/>
          <w:marBottom w:val="0"/>
          <w:divBdr>
            <w:top w:val="none" w:sz="0" w:space="0" w:color="auto"/>
            <w:left w:val="none" w:sz="0" w:space="0" w:color="auto"/>
            <w:bottom w:val="none" w:sz="0" w:space="0" w:color="auto"/>
            <w:right w:val="none" w:sz="0" w:space="0" w:color="auto"/>
          </w:divBdr>
        </w:div>
        <w:div w:id="344747015">
          <w:marLeft w:val="547"/>
          <w:marRight w:val="0"/>
          <w:marTop w:val="134"/>
          <w:marBottom w:val="0"/>
          <w:divBdr>
            <w:top w:val="none" w:sz="0" w:space="0" w:color="auto"/>
            <w:left w:val="none" w:sz="0" w:space="0" w:color="auto"/>
            <w:bottom w:val="none" w:sz="0" w:space="0" w:color="auto"/>
            <w:right w:val="none" w:sz="0" w:space="0" w:color="auto"/>
          </w:divBdr>
        </w:div>
        <w:div w:id="1820463625">
          <w:marLeft w:val="547"/>
          <w:marRight w:val="0"/>
          <w:marTop w:val="134"/>
          <w:marBottom w:val="0"/>
          <w:divBdr>
            <w:top w:val="none" w:sz="0" w:space="0" w:color="auto"/>
            <w:left w:val="none" w:sz="0" w:space="0" w:color="auto"/>
            <w:bottom w:val="none" w:sz="0" w:space="0" w:color="auto"/>
            <w:right w:val="none" w:sz="0" w:space="0" w:color="auto"/>
          </w:divBdr>
        </w:div>
      </w:divsChild>
    </w:div>
    <w:div w:id="1583830161">
      <w:bodyDiv w:val="1"/>
      <w:marLeft w:val="0"/>
      <w:marRight w:val="0"/>
      <w:marTop w:val="0"/>
      <w:marBottom w:val="0"/>
      <w:divBdr>
        <w:top w:val="none" w:sz="0" w:space="0" w:color="auto"/>
        <w:left w:val="none" w:sz="0" w:space="0" w:color="auto"/>
        <w:bottom w:val="none" w:sz="0" w:space="0" w:color="auto"/>
        <w:right w:val="none" w:sz="0" w:space="0" w:color="auto"/>
      </w:divBdr>
    </w:div>
    <w:div w:id="1634827824">
      <w:bodyDiv w:val="1"/>
      <w:marLeft w:val="0"/>
      <w:marRight w:val="0"/>
      <w:marTop w:val="0"/>
      <w:marBottom w:val="0"/>
      <w:divBdr>
        <w:top w:val="none" w:sz="0" w:space="0" w:color="auto"/>
        <w:left w:val="none" w:sz="0" w:space="0" w:color="auto"/>
        <w:bottom w:val="none" w:sz="0" w:space="0" w:color="auto"/>
        <w:right w:val="none" w:sz="0" w:space="0" w:color="auto"/>
      </w:divBdr>
      <w:divsChild>
        <w:div w:id="1554081065">
          <w:marLeft w:val="547"/>
          <w:marRight w:val="0"/>
          <w:marTop w:val="144"/>
          <w:marBottom w:val="0"/>
          <w:divBdr>
            <w:top w:val="none" w:sz="0" w:space="0" w:color="auto"/>
            <w:left w:val="none" w:sz="0" w:space="0" w:color="auto"/>
            <w:bottom w:val="none" w:sz="0" w:space="0" w:color="auto"/>
            <w:right w:val="none" w:sz="0" w:space="0" w:color="auto"/>
          </w:divBdr>
        </w:div>
        <w:div w:id="105582162">
          <w:marLeft w:val="547"/>
          <w:marRight w:val="0"/>
          <w:marTop w:val="144"/>
          <w:marBottom w:val="0"/>
          <w:divBdr>
            <w:top w:val="none" w:sz="0" w:space="0" w:color="auto"/>
            <w:left w:val="none" w:sz="0" w:space="0" w:color="auto"/>
            <w:bottom w:val="none" w:sz="0" w:space="0" w:color="auto"/>
            <w:right w:val="none" w:sz="0" w:space="0" w:color="auto"/>
          </w:divBdr>
        </w:div>
      </w:divsChild>
    </w:div>
    <w:div w:id="1691177602">
      <w:bodyDiv w:val="1"/>
      <w:marLeft w:val="0"/>
      <w:marRight w:val="0"/>
      <w:marTop w:val="0"/>
      <w:marBottom w:val="0"/>
      <w:divBdr>
        <w:top w:val="none" w:sz="0" w:space="0" w:color="auto"/>
        <w:left w:val="none" w:sz="0" w:space="0" w:color="auto"/>
        <w:bottom w:val="none" w:sz="0" w:space="0" w:color="auto"/>
        <w:right w:val="none" w:sz="0" w:space="0" w:color="auto"/>
      </w:divBdr>
    </w:div>
    <w:div w:id="1728258028">
      <w:bodyDiv w:val="1"/>
      <w:marLeft w:val="0"/>
      <w:marRight w:val="0"/>
      <w:marTop w:val="0"/>
      <w:marBottom w:val="0"/>
      <w:divBdr>
        <w:top w:val="none" w:sz="0" w:space="0" w:color="auto"/>
        <w:left w:val="none" w:sz="0" w:space="0" w:color="auto"/>
        <w:bottom w:val="none" w:sz="0" w:space="0" w:color="auto"/>
        <w:right w:val="none" w:sz="0" w:space="0" w:color="auto"/>
      </w:divBdr>
    </w:div>
    <w:div w:id="2018262331">
      <w:bodyDiv w:val="1"/>
      <w:marLeft w:val="0"/>
      <w:marRight w:val="0"/>
      <w:marTop w:val="0"/>
      <w:marBottom w:val="0"/>
      <w:divBdr>
        <w:top w:val="none" w:sz="0" w:space="0" w:color="auto"/>
        <w:left w:val="none" w:sz="0" w:space="0" w:color="auto"/>
        <w:bottom w:val="none" w:sz="0" w:space="0" w:color="auto"/>
        <w:right w:val="none" w:sz="0" w:space="0" w:color="auto"/>
      </w:divBdr>
      <w:divsChild>
        <w:div w:id="500387121">
          <w:marLeft w:val="480"/>
          <w:marRight w:val="0"/>
          <w:marTop w:val="288"/>
          <w:marBottom w:val="0"/>
          <w:divBdr>
            <w:top w:val="none" w:sz="0" w:space="0" w:color="auto"/>
            <w:left w:val="none" w:sz="0" w:space="0" w:color="auto"/>
            <w:bottom w:val="none" w:sz="0" w:space="0" w:color="auto"/>
            <w:right w:val="none" w:sz="0" w:space="0" w:color="auto"/>
          </w:divBdr>
          <w:divsChild>
            <w:div w:id="367681980">
              <w:marLeft w:val="-390"/>
              <w:marRight w:val="-390"/>
              <w:marTop w:val="0"/>
              <w:marBottom w:val="360"/>
              <w:divBdr>
                <w:top w:val="none" w:sz="0" w:space="0" w:color="auto"/>
                <w:left w:val="none" w:sz="0" w:space="0" w:color="auto"/>
                <w:bottom w:val="none" w:sz="0" w:space="0" w:color="auto"/>
                <w:right w:val="none" w:sz="0" w:space="0" w:color="auto"/>
              </w:divBdr>
              <w:divsChild>
                <w:div w:id="1620840506">
                  <w:marLeft w:val="0"/>
                  <w:marRight w:val="0"/>
                  <w:marTop w:val="144"/>
                  <w:marBottom w:val="144"/>
                  <w:divBdr>
                    <w:top w:val="none" w:sz="0" w:space="0" w:color="auto"/>
                    <w:left w:val="none" w:sz="0" w:space="0" w:color="auto"/>
                    <w:bottom w:val="none" w:sz="0" w:space="0" w:color="auto"/>
                    <w:right w:val="none" w:sz="0" w:space="0" w:color="auto"/>
                  </w:divBdr>
                  <w:divsChild>
                    <w:div w:id="505436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22027">
      <w:bodyDiv w:val="1"/>
      <w:marLeft w:val="0"/>
      <w:marRight w:val="0"/>
      <w:marTop w:val="0"/>
      <w:marBottom w:val="0"/>
      <w:divBdr>
        <w:top w:val="none" w:sz="0" w:space="0" w:color="auto"/>
        <w:left w:val="none" w:sz="0" w:space="0" w:color="auto"/>
        <w:bottom w:val="none" w:sz="0" w:space="0" w:color="auto"/>
        <w:right w:val="none" w:sz="0" w:space="0" w:color="auto"/>
      </w:divBdr>
    </w:div>
    <w:div w:id="2108037614">
      <w:bodyDiv w:val="1"/>
      <w:marLeft w:val="0"/>
      <w:marRight w:val="0"/>
      <w:marTop w:val="0"/>
      <w:marBottom w:val="0"/>
      <w:divBdr>
        <w:top w:val="none" w:sz="0" w:space="0" w:color="auto"/>
        <w:left w:val="none" w:sz="0" w:space="0" w:color="auto"/>
        <w:bottom w:val="none" w:sz="0" w:space="0" w:color="auto"/>
        <w:right w:val="none" w:sz="0" w:space="0" w:color="auto"/>
      </w:divBdr>
    </w:div>
    <w:div w:id="2132740504">
      <w:bodyDiv w:val="1"/>
      <w:marLeft w:val="0"/>
      <w:marRight w:val="0"/>
      <w:marTop w:val="0"/>
      <w:marBottom w:val="0"/>
      <w:divBdr>
        <w:top w:val="none" w:sz="0" w:space="0" w:color="auto"/>
        <w:left w:val="none" w:sz="0" w:space="0" w:color="auto"/>
        <w:bottom w:val="none" w:sz="0" w:space="0" w:color="auto"/>
        <w:right w:val="none" w:sz="0" w:space="0" w:color="auto"/>
      </w:divBdr>
    </w:div>
    <w:div w:id="2133748388">
      <w:bodyDiv w:val="1"/>
      <w:marLeft w:val="0"/>
      <w:marRight w:val="0"/>
      <w:marTop w:val="0"/>
      <w:marBottom w:val="0"/>
      <w:divBdr>
        <w:top w:val="none" w:sz="0" w:space="0" w:color="auto"/>
        <w:left w:val="none" w:sz="0" w:space="0" w:color="auto"/>
        <w:bottom w:val="none" w:sz="0" w:space="0" w:color="auto"/>
        <w:right w:val="none" w:sz="0" w:space="0" w:color="auto"/>
      </w:divBdr>
      <w:divsChild>
        <w:div w:id="1642074504">
          <w:marLeft w:val="547"/>
          <w:marRight w:val="0"/>
          <w:marTop w:val="134"/>
          <w:marBottom w:val="0"/>
          <w:divBdr>
            <w:top w:val="none" w:sz="0" w:space="0" w:color="auto"/>
            <w:left w:val="none" w:sz="0" w:space="0" w:color="auto"/>
            <w:bottom w:val="none" w:sz="0" w:space="0" w:color="auto"/>
            <w:right w:val="none" w:sz="0" w:space="0" w:color="auto"/>
          </w:divBdr>
        </w:div>
        <w:div w:id="1319651919">
          <w:marLeft w:val="547"/>
          <w:marRight w:val="0"/>
          <w:marTop w:val="134"/>
          <w:marBottom w:val="0"/>
          <w:divBdr>
            <w:top w:val="none" w:sz="0" w:space="0" w:color="auto"/>
            <w:left w:val="none" w:sz="0" w:space="0" w:color="auto"/>
            <w:bottom w:val="none" w:sz="0" w:space="0" w:color="auto"/>
            <w:right w:val="none" w:sz="0" w:space="0" w:color="auto"/>
          </w:divBdr>
        </w:div>
        <w:div w:id="446852373">
          <w:marLeft w:val="547"/>
          <w:marRight w:val="0"/>
          <w:marTop w:val="134"/>
          <w:marBottom w:val="0"/>
          <w:divBdr>
            <w:top w:val="none" w:sz="0" w:space="0" w:color="auto"/>
            <w:left w:val="none" w:sz="0" w:space="0" w:color="auto"/>
            <w:bottom w:val="none" w:sz="0" w:space="0" w:color="auto"/>
            <w:right w:val="none" w:sz="0" w:space="0" w:color="auto"/>
          </w:divBdr>
        </w:div>
        <w:div w:id="1858544692">
          <w:marLeft w:val="547"/>
          <w:marRight w:val="0"/>
          <w:marTop w:val="134"/>
          <w:marBottom w:val="0"/>
          <w:divBdr>
            <w:top w:val="none" w:sz="0" w:space="0" w:color="auto"/>
            <w:left w:val="none" w:sz="0" w:space="0" w:color="auto"/>
            <w:bottom w:val="none" w:sz="0" w:space="0" w:color="auto"/>
            <w:right w:val="none" w:sz="0" w:space="0" w:color="auto"/>
          </w:divBdr>
        </w:div>
        <w:div w:id="29336499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NVQ</Value>
      <Value>VRQ</Value>
    </Qualification>
    <Level xmlns="5f8ea682-3a42-454b-8035-422047e146b2">4</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8621-31</TermName>
          <TermId xmlns="http://schemas.microsoft.com/office/infopath/2007/PartnerControls">8de2e53a-d037-4117-9560-937eebe43732</TermId>
        </TermInfo>
        <TermInfo xmlns="http://schemas.microsoft.com/office/infopath/2007/PartnerControls">
          <TermName xmlns="http://schemas.microsoft.com/office/infopath/2007/PartnerControls">8621-33</TermName>
          <TermId xmlns="http://schemas.microsoft.com/office/infopath/2007/PartnerControls">b4c99a25-2034-486d-9208-ad1309afa1f1</TermId>
        </TermInfo>
        <TermInfo xmlns="http://schemas.microsoft.com/office/infopath/2007/PartnerControls">
          <TermName xmlns="http://schemas.microsoft.com/office/infopath/2007/PartnerControls">8622-41</TermName>
          <TermId xmlns="http://schemas.microsoft.com/office/infopath/2007/PartnerControls">d21f84b9-bfe2-4f27-ac94-0f942e19ff84</TermId>
        </TermInfo>
        <TermInfo xmlns="http://schemas.microsoft.com/office/infopath/2007/PartnerControls">
          <TermName xmlns="http://schemas.microsoft.com/office/infopath/2007/PartnerControls">8622-43</TermName>
          <TermId xmlns="http://schemas.microsoft.com/office/infopath/2007/PartnerControls">de845b68-fadf-48c9-aac7-3cddce4582cb</TermId>
        </TermInfo>
        <TermInfo xmlns="http://schemas.microsoft.com/office/infopath/2007/PartnerControls">
          <TermName xmlns="http://schemas.microsoft.com/office/infopath/2007/PartnerControls">8623-41</TermName>
          <TermId xmlns="http://schemas.microsoft.com/office/infopath/2007/PartnerControls">4f6982cf-f3a7-4422-a0a6-f123369cfe95</TermId>
        </TermInfo>
        <TermInfo xmlns="http://schemas.microsoft.com/office/infopath/2007/PartnerControls">
          <TermName xmlns="http://schemas.microsoft.com/office/infopath/2007/PartnerControls">8623-43</TermName>
          <TermId xmlns="http://schemas.microsoft.com/office/infopath/2007/PartnerControls">3e01f990-9d37-4ba0-a995-044fadb5ce23</TermId>
        </TermInfo>
      </Terms>
    </j5a7449248d447e983365f9ccc7bf26f>
    <KpiDescription xmlns="http://schemas.microsoft.com/sharepoint/v3" xsi:nil="true"/>
    <TaxCatchAll xmlns="5f8ea682-3a42-454b-8035-422047e146b2">
      <Value>1397</Value>
      <Value>1505</Value>
      <Value>1002</Value>
      <Value>1001</Value>
      <Value>1000</Value>
      <Value>999</Value>
      <Value>998</Value>
      <Value>997</Value>
      <Value>1363</Value>
      <Value>993</Value>
      <Value>992</Value>
      <Value>991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8621-406</TermName>
          <TermId xmlns="http://schemas.microsoft.com/office/infopath/2007/PartnerControls">ea80d5ab-fd46-4905-8a75-da5f732a0d70</TermId>
        </TermInfo>
        <TermInfo xmlns="http://schemas.microsoft.com/office/infopath/2007/PartnerControls">
          <TermName xmlns="http://schemas.microsoft.com/office/infopath/2007/PartnerControls">8622-406</TermName>
          <TermId xmlns="http://schemas.microsoft.com/office/infopath/2007/PartnerControls">ceb0dae9-25ca-42d9-951e-d4b86a1c1e26</TermId>
        </TermInfo>
        <TermInfo xmlns="http://schemas.microsoft.com/office/infopath/2007/PartnerControls">
          <TermName xmlns="http://schemas.microsoft.com/office/infopath/2007/PartnerControls">8623-406</TermName>
          <TermId xmlns="http://schemas.microsoft.com/office/infopath/2007/PartnerControls">228deccf-2df7-40e0-8121-d2d2be563a1c</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8621</TermName>
          <TermId xmlns="http://schemas.microsoft.com/office/infopath/2007/PartnerControls">0919e5d9-18fa-4a06-88d4-e8a2e38acd9a</TermId>
        </TermInfo>
        <TermInfo xmlns="http://schemas.microsoft.com/office/infopath/2007/PartnerControls">
          <TermName xmlns="http://schemas.microsoft.com/office/infopath/2007/PartnerControls">8622</TermName>
          <TermId xmlns="http://schemas.microsoft.com/office/infopath/2007/PartnerControls">5fa3b72e-ae13-4e50-9511-17af1e1d6aea</TermId>
        </TermInfo>
        <TermInfo xmlns="http://schemas.microsoft.com/office/infopath/2007/PartnerControls">
          <TermName xmlns="http://schemas.microsoft.com/office/infopath/2007/PartnerControls">8623</TermName>
          <TermId xmlns="http://schemas.microsoft.com/office/infopath/2007/PartnerControls">b53d073e-d040-484f-8e57-62b9b837fdd3</TermId>
        </TermInfo>
      </Terms>
    </kb5530885391492bb408a8b4151064ea>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signment" ma:contentTypeID="0x010100EC889E2311B5D948AD60A23A761E737D00999F4250CC2F4340AE4297E4E740EA2D" ma:contentTypeVersion="4" ma:contentTypeDescription="" ma:contentTypeScope="" ma:versionID="b941299e671b86751afa2081418e8a23">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14AA9-3F08-4A9F-8455-478AB4FF225A}">
  <ds:schemaRefs>
    <ds:schemaRef ds:uri="http://schemas.microsoft.com/sharepoint/v3/contenttype/forms"/>
  </ds:schemaRefs>
</ds:datastoreItem>
</file>

<file path=customXml/itemProps2.xml><?xml version="1.0" encoding="utf-8"?>
<ds:datastoreItem xmlns:ds="http://schemas.openxmlformats.org/officeDocument/2006/customXml" ds:itemID="{BACBE31D-7D2E-4901-8F9B-795DAC2AFD9B}">
  <ds:schemaRefs>
    <ds:schemaRef ds:uri="http://schemas.microsoft.com/office/2006/metadata/properties"/>
    <ds:schemaRef ds:uri="http://schemas.microsoft.com/office/infopath/2007/PartnerControls"/>
    <ds:schemaRef ds:uri="5f8ea682-3a42-454b-8035-422047e146b2"/>
    <ds:schemaRef ds:uri="http://schemas.microsoft.com/sharepoint/v3"/>
  </ds:schemaRefs>
</ds:datastoreItem>
</file>

<file path=customXml/itemProps3.xml><?xml version="1.0" encoding="utf-8"?>
<ds:datastoreItem xmlns:ds="http://schemas.openxmlformats.org/officeDocument/2006/customXml" ds:itemID="{260EFD4F-5AAC-46EE-8074-AD6D17DCFE11}">
  <ds:schemaRefs>
    <ds:schemaRef ds:uri="http://schemas.openxmlformats.org/officeDocument/2006/bibliography"/>
  </ds:schemaRefs>
</ds:datastoreItem>
</file>

<file path=customXml/itemProps4.xml><?xml version="1.0" encoding="utf-8"?>
<ds:datastoreItem xmlns:ds="http://schemas.openxmlformats.org/officeDocument/2006/customXml" ds:itemID="{E31654EE-BEAB-4262-8B21-A21FE45B0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Discipline and grievance management (ML31)</dc:title>
  <dc:creator>Linda Orr</dc:creator>
  <cp:lastModifiedBy>Gillian Harper</cp:lastModifiedBy>
  <cp:revision>2</cp:revision>
  <dcterms:created xsi:type="dcterms:W3CDTF">2022-03-11T12:00:00Z</dcterms:created>
  <dcterms:modified xsi:type="dcterms:W3CDTF">2022-03-11T12:00:00Z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0x010100EC889E2311B5D948AD60A23A761E737D00999F4250CC2F4340AE4297E4E740EA2D</vt:lpwstr>
  </property>
  <property fmtid="{D5CDD505-2E9C-101B-9397-08002B2CF9AE}" pid="3" name="Units">
    <vt:lpwstr>1363;#8621-406|ea80d5ab-fd46-4905-8a75-da5f732a0d70;#1397;#8622-406|ceb0dae9-25ca-42d9-951e-d4b86a1c1e26;#1505;#8623-406|228deccf-2df7-40e0-8121-d2d2be563a1c</vt:lpwstr>
  </property>
  <property fmtid="{D5CDD505-2E9C-101B-9397-08002B2CF9AE}" pid="4" name="Family Code">
    <vt:lpwstr>991;#8621|0919e5d9-18fa-4a06-88d4-e8a2e38acd9a;#992;#8622|5fa3b72e-ae13-4e50-9511-17af1e1d6aea;#993;#8623|b53d073e-d040-484f-8e57-62b9b837fdd3</vt:lpwstr>
  </property>
  <property fmtid="{D5CDD505-2E9C-101B-9397-08002B2CF9AE}" pid="5" name="PoS">
    <vt:lpwstr>997;#8621-31|8de2e53a-d037-4117-9560-937eebe43732;#998;#8621-33|b4c99a25-2034-486d-9208-ad1309afa1f1;#999;#8622-41|d21f84b9-bfe2-4f27-ac94-0f942e19ff84;#1000;#8622-43|de845b68-fadf-48c9-aac7-3cddce4582cb;#1001;#8623-41|4f6982cf-f3a7-4422-a0a6-f123369cfe95;#1002;#8623-43|3e01f990-9d37-4ba0-a995-044fadb5ce23</vt:lpwstr>
  </property>
</Properties>
</file>